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04" w:rsidRDefault="00687A04">
      <w:pPr>
        <w:pStyle w:val="ConsPlusTitle"/>
        <w:ind w:firstLine="540"/>
        <w:jc w:val="both"/>
        <w:outlineLvl w:val="0"/>
      </w:pPr>
      <w:r>
        <w:t>КОНТРАКТНАЯ СИСТЕМА ЗАКУПОК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>Унифицирован национальный режим в закупках для государственных нужд и закупках юридических лиц (01.01.2025)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лицом, равные условия с товаром российского происхождения, работой, услугой, соответственно выполняемой, оказываемой российским лицом, за исключением случаев принятия Правительством РФ мер, устанавливающих: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запрет закупок товаров, происходящих из иностранных государств, работ, услуг, соответственно выполняемых, оказываемых иностранными лицами;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ограничение закупок товаров, происходящих из иностранных государств, работ, услуг, соответственно выполняемых, оказываемых иностранными лицами;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преимущество в отношении товаров российского происхождения, работ, услуг, соответственно выполняемых, оказываемых российскими лицами.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Если иное не предусмотрено указанными мерами, то положения, касающиеся </w:t>
      </w:r>
      <w:proofErr w:type="gramStart"/>
      <w:r>
        <w:t>российских</w:t>
      </w:r>
      <w:proofErr w:type="gramEnd"/>
      <w:r>
        <w:t xml:space="preserve"> товара, работы, услуги, применяются также в отношении иностранных товара, работы, услуги. Принятие Правительством РФ указанных мер допускается в случаях, при которых международным договором предусматривается возможность непредоставления национального режима иностранным товару, работе, услуге.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При этом установлен ряд особенностей в отношении закупок для госнужд и закупок юридических лиц. </w:t>
      </w:r>
      <w:proofErr w:type="gramStart"/>
      <w:r>
        <w:t xml:space="preserve">Например, в Законе о закупках юридических лиц закреплен </w:t>
      </w:r>
      <w:hyperlink r:id="rId5">
        <w:r>
          <w:rPr>
            <w:color w:val="0000FF"/>
          </w:rPr>
          <w:t>запрет</w:t>
        </w:r>
      </w:hyperlink>
      <w:r>
        <w:t xml:space="preserve"> на перемену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 запрет закупок работ, услуг.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r>
        <w:t>Установлены, в частности, следующие требования: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при введении запрета закупки иностранного товара не допускается заключение договора (контракта) на поставку такого товара, а также замена в ходе исполнения договора (контракта) товара на иностранный товар;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при введении ограничения закупки иностранного товара не допускается заключение договора (контракта) на поставку такого товара, если на участие в закупке подана и признана соответствующей установленным требованиям заявка с предложением о поставке российского товара;</w:t>
      </w:r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>- при установлении преимущества в отношении российского товара предусматривается снижение на 15% ценового предложения, поданного участником закупки, предлагающим к поставке только российский товар,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 (в случае заключения договора с указанным участником закупки договор заключается без учета снижения либо увеличения ценового</w:t>
      </w:r>
      <w:proofErr w:type="gramEnd"/>
      <w:r>
        <w:t xml:space="preserve"> предложения).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По итогам года до 1 февраля года, следующего за отчетным годом, в ЕИС размещается отчет об объеме закупок российских товаров, работ, услуг, который формируется путем </w:t>
      </w:r>
      <w:proofErr w:type="gramStart"/>
      <w:r>
        <w:t>обработки</w:t>
      </w:r>
      <w:proofErr w:type="gramEnd"/>
      <w:r>
        <w:t xml:space="preserve"> содержащейся в ЕИС информации, включенной в реестр договоров (контрактов), заключенных заказчиками по результатам закупки, а также путем формирования заказчиком информации об </w:t>
      </w:r>
      <w:r>
        <w:lastRenderedPageBreak/>
        <w:t>объеме закупок, информация о которых не подлежит размещению в ЕИС. В случаях, при которых отчет об объеме закупок российских товаров, работ, услуг не подлежит размещению в ЕИС, заказчик до 1 февраля года, следующего за отчетным годом, составляет и направляет такой отчет в уполномоченный федеральный орган исполнительной власти.</w:t>
      </w:r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 xml:space="preserve">Национальный режим </w:t>
      </w:r>
      <w:hyperlink r:id="rId6">
        <w:r>
          <w:rPr>
            <w:color w:val="0000FF"/>
          </w:rPr>
          <w:t>не применяется</w:t>
        </w:r>
      </w:hyperlink>
      <w:r>
        <w:t xml:space="preserve"> при закупках для обеспечения государственных и муниципальных нужд органами внешней разведки и органами федеральной службы безопасности для обеспечения безопасности государства, при закупках органами государственной охраны для реализации мер по государственной охране, при закупках войсками нацгвардии для выполнения задач по участию их в борьбе с терроризмом и экстремизмом, а также для выполнения по решению Президента РФ задач</w:t>
      </w:r>
      <w:proofErr w:type="gramEnd"/>
      <w:r>
        <w:t xml:space="preserve"> по обеспечению безопасности высших должностных лиц субъектов РФ (руководителей </w:t>
      </w:r>
      <w:proofErr w:type="gramStart"/>
      <w:r>
        <w:t>высших исполнительных</w:t>
      </w:r>
      <w:proofErr w:type="gramEnd"/>
      <w:r>
        <w:t xml:space="preserve"> органов субъектов РФ) и иных лиц.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Ряд положений </w:t>
      </w:r>
      <w:hyperlink r:id="rId7">
        <w:r>
          <w:rPr>
            <w:color w:val="0000FF"/>
          </w:rPr>
          <w:t>Закона</w:t>
        </w:r>
      </w:hyperlink>
      <w:r>
        <w:t xml:space="preserve"> о контрактной системе и </w:t>
      </w:r>
      <w:hyperlink r:id="rId8">
        <w:r>
          <w:rPr>
            <w:color w:val="0000FF"/>
          </w:rPr>
          <w:t>Закона</w:t>
        </w:r>
      </w:hyperlink>
      <w:r>
        <w:t xml:space="preserve"> о закупках юридических лиц в новой редакции применяются к отношениям, связанным с закупками, извещения о которых размещены в ЕИС и приглашения принять </w:t>
      </w:r>
      <w:proofErr w:type="gramStart"/>
      <w:r>
        <w:t>участие</w:t>
      </w:r>
      <w:proofErr w:type="gramEnd"/>
      <w:r>
        <w:t xml:space="preserve"> в которых направлены либо договоры (контракты) с единственными поставщиками (подрядчиками, исполнителями) при которых заключены с 1 января 2025 года.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Положения о закупках, не соответствующие новым требованиям, касающимся национального режима при закупках отдельными видами юридических лиц, по состоянию на 1 января 2025 года, </w:t>
      </w:r>
      <w:hyperlink r:id="rId9">
        <w:r>
          <w:rPr>
            <w:color w:val="0000FF"/>
          </w:rPr>
          <w:t>считаются</w:t>
        </w:r>
      </w:hyperlink>
      <w:r>
        <w:t xml:space="preserve"> не размещенными в ЕИС.</w:t>
      </w:r>
    </w:p>
    <w:p w:rsidR="00687A04" w:rsidRDefault="00687A04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РФ от 23.12.2024 N 1875 введены меры по предоставлению национального режима в закупках для государственных нужд и закупках юридических лиц.</w:t>
      </w:r>
    </w:p>
    <w:p w:rsidR="00687A04" w:rsidRDefault="00687A04">
      <w:pPr>
        <w:pStyle w:val="ConsPlusNormal"/>
        <w:spacing w:before="220"/>
        <w:ind w:left="540"/>
        <w:jc w:val="both"/>
      </w:pPr>
      <w:proofErr w:type="gramStart"/>
      <w:r>
        <w:t xml:space="preserve">(Федеральный закон от 08.08.2024 N 318-ФЗ;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РФ от 23.12.2024 N 1875; </w:t>
      </w:r>
      <w:hyperlink r:id="rId12">
        <w:r>
          <w:rPr>
            <w:color w:val="0000FF"/>
          </w:rPr>
          <w:t>Приказ</w:t>
        </w:r>
      </w:hyperlink>
      <w:r>
        <w:t xml:space="preserve"> Минфина России от 08.10.2024 N 149н; Письма Минпромторга России от 04.02.2025 </w:t>
      </w:r>
      <w:hyperlink r:id="rId13">
        <w:r>
          <w:rPr>
            <w:color w:val="0000FF"/>
          </w:rPr>
          <w:t>N ШВ-11731/11</w:t>
        </w:r>
      </w:hyperlink>
      <w:r>
        <w:t xml:space="preserve"> и от 15.05.2025 </w:t>
      </w:r>
      <w:hyperlink r:id="rId14">
        <w:r>
          <w:rPr>
            <w:color w:val="0000FF"/>
          </w:rPr>
          <w:t>N 53728/12</w:t>
        </w:r>
      </w:hyperlink>
      <w:r>
        <w:t xml:space="preserve">; </w:t>
      </w:r>
      <w:hyperlink r:id="rId15">
        <w:r>
          <w:rPr>
            <w:color w:val="0000FF"/>
          </w:rPr>
          <w:t>Письмо</w:t>
        </w:r>
      </w:hyperlink>
      <w:r>
        <w:t xml:space="preserve"> Минздрава России от 14.03.2025 N 25-3/2469; Информационное </w:t>
      </w:r>
      <w:hyperlink r:id="rId16">
        <w:r>
          <w:rPr>
            <w:color w:val="0000FF"/>
          </w:rPr>
          <w:t>письмо</w:t>
        </w:r>
      </w:hyperlink>
      <w:r>
        <w:t xml:space="preserve"> Минфина России от 31.01.2025 N 24-01-06/8697)</w:t>
      </w:r>
      <w:proofErr w:type="gramEnd"/>
    </w:p>
    <w:p w:rsidR="00687A04" w:rsidRDefault="00687A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7A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A04" w:rsidRDefault="00687A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A04" w:rsidRDefault="00687A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7A04" w:rsidRDefault="00687A0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87A04" w:rsidRDefault="00687A04">
            <w:pPr>
              <w:pStyle w:val="ConsPlusNormal"/>
              <w:jc w:val="both"/>
            </w:pPr>
            <w:r>
              <w:rPr>
                <w:color w:val="392C69"/>
              </w:rPr>
              <w:t>Также см. аналитические обзоры правовой информации:</w:t>
            </w:r>
          </w:p>
          <w:p w:rsidR="00687A04" w:rsidRDefault="00687A04">
            <w:pPr>
              <w:pStyle w:val="ConsPlusNormal"/>
              <w:jc w:val="both"/>
            </w:pPr>
            <w:hyperlink r:id="rId17">
              <w:r>
                <w:rPr>
                  <w:color w:val="0000FF"/>
                </w:rPr>
                <w:t>Обзор</w:t>
              </w:r>
            </w:hyperlink>
            <w:r>
              <w:rPr>
                <w:color w:val="392C69"/>
              </w:rPr>
              <w:t>: "Минфин разъяснил правила применения национального режима при закупках по законам N 44-ФЗ и 223-ФЗ";</w:t>
            </w:r>
          </w:p>
          <w:p w:rsidR="00687A04" w:rsidRDefault="00687A04">
            <w:pPr>
              <w:pStyle w:val="ConsPlusNormal"/>
              <w:jc w:val="both"/>
            </w:pPr>
            <w:hyperlink r:id="rId18">
              <w:r>
                <w:rPr>
                  <w:color w:val="0000FF"/>
                </w:rPr>
                <w:t>Обзор</w:t>
              </w:r>
            </w:hyperlink>
            <w:r>
              <w:rPr>
                <w:color w:val="392C69"/>
              </w:rPr>
              <w:t>: "Национальный режим при закупках по законам N 44-ФЗ и 223-ФЗ: Минфин разъяснил спорные вопросы".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A04" w:rsidRDefault="00687A04">
            <w:pPr>
              <w:pStyle w:val="ConsPlusNormal"/>
            </w:pPr>
          </w:p>
        </w:tc>
      </w:tr>
    </w:tbl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 xml:space="preserve">В отдельных </w:t>
      </w:r>
      <w:hyperlink r:id="rId19">
        <w:r>
          <w:rPr>
            <w:b/>
            <w:color w:val="0000FF"/>
          </w:rPr>
          <w:t>случаях</w:t>
        </w:r>
      </w:hyperlink>
      <w:r>
        <w:rPr>
          <w:b/>
        </w:rPr>
        <w:t xml:space="preserve"> контракт с единственным поставщиком может заключаться без использования ЕИС, электронной площадки, специализированной электронной площадки (01.01.2025)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В </w:t>
      </w:r>
      <w:hyperlink r:id="rId20">
        <w:r>
          <w:rPr>
            <w:color w:val="0000FF"/>
          </w:rPr>
          <w:t>случаях</w:t>
        </w:r>
      </w:hyperlink>
      <w:r>
        <w:t xml:space="preserve"> закупки у единственного поставщика допускается заключение контракта с использованием ЕИС в порядке, установленном </w:t>
      </w:r>
      <w:hyperlink r:id="rId21">
        <w:r>
          <w:rPr>
            <w:color w:val="0000FF"/>
          </w:rPr>
          <w:t>пунктом 3 части 5 статьи 93</w:t>
        </w:r>
      </w:hyperlink>
      <w:r>
        <w:t xml:space="preserve"> Закона о контрактной системе.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Также в отдельных </w:t>
      </w:r>
      <w:hyperlink r:id="rId22">
        <w:r>
          <w:rPr>
            <w:color w:val="0000FF"/>
          </w:rPr>
          <w:t>случаях</w:t>
        </w:r>
      </w:hyperlink>
      <w:r>
        <w:t xml:space="preserve"> контракт заключается в порядке, установленном </w:t>
      </w:r>
      <w:hyperlink r:id="rId23">
        <w:r>
          <w:rPr>
            <w:color w:val="0000FF"/>
          </w:rPr>
          <w:t>пунктом 3 части 5 статьи 93</w:t>
        </w:r>
      </w:hyperlink>
      <w:r>
        <w:t xml:space="preserve"> Закона о контрактной системе.</w:t>
      </w:r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 xml:space="preserve">При включении информации и документов о контракте, заключенном в указанном порядке, в реестр контрактов и при исполнении такого контракта </w:t>
      </w:r>
      <w:hyperlink r:id="rId24">
        <w:r>
          <w:rPr>
            <w:color w:val="0000FF"/>
          </w:rPr>
          <w:t>применяются</w:t>
        </w:r>
      </w:hyperlink>
      <w:r>
        <w:t xml:space="preserve"> положения </w:t>
      </w:r>
      <w:hyperlink r:id="rId25">
        <w:r>
          <w:rPr>
            <w:color w:val="0000FF"/>
          </w:rPr>
          <w:t>Закона</w:t>
        </w:r>
      </w:hyperlink>
      <w:r>
        <w:t xml:space="preserve"> о контрактной системе, касающиеся контракта, заключенного по результатам проведения </w:t>
      </w:r>
      <w:r>
        <w:lastRenderedPageBreak/>
        <w:t>электронной процедуры.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При заключении контракта с единственным поставщиком в случаях, предусмотренных </w:t>
      </w:r>
      <w:hyperlink r:id="rId26">
        <w:r>
          <w:rPr>
            <w:color w:val="0000FF"/>
          </w:rPr>
          <w:t>пунктами 1</w:t>
        </w:r>
      </w:hyperlink>
      <w:r>
        <w:t xml:space="preserve">, </w:t>
      </w:r>
      <w:hyperlink r:id="rId27">
        <w:r>
          <w:rPr>
            <w:color w:val="0000FF"/>
          </w:rPr>
          <w:t>8</w:t>
        </w:r>
      </w:hyperlink>
      <w:r>
        <w:t xml:space="preserve">, </w:t>
      </w:r>
      <w:hyperlink r:id="rId28">
        <w:r>
          <w:rPr>
            <w:color w:val="0000FF"/>
          </w:rPr>
          <w:t>22</w:t>
        </w:r>
      </w:hyperlink>
      <w:r>
        <w:t xml:space="preserve"> и </w:t>
      </w:r>
      <w:hyperlink r:id="rId29">
        <w:r>
          <w:rPr>
            <w:color w:val="0000FF"/>
          </w:rPr>
          <w:t>29 части 1 статьи 93</w:t>
        </w:r>
      </w:hyperlink>
      <w:r>
        <w:t xml:space="preserve"> Закона о контрактной системе заказчик вправе формировать содержащиеся в проекте контракта информацию и документы без использования ЕИС, за исключением формирования цены контракта и идентификационного кода закупки.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С 1 января до 31 марта 2025 года включительно заказчики </w:t>
      </w:r>
      <w:hyperlink r:id="rId30">
        <w:r>
          <w:rPr>
            <w:color w:val="0000FF"/>
          </w:rPr>
          <w:t>вправе</w:t>
        </w:r>
      </w:hyperlink>
      <w:r>
        <w:t xml:space="preserve"> применять указанные положения, за исключением отдельных закупок.</w:t>
      </w:r>
    </w:p>
    <w:p w:rsidR="00687A04" w:rsidRDefault="00687A04">
      <w:pPr>
        <w:pStyle w:val="ConsPlusNormal"/>
        <w:spacing w:before="220"/>
        <w:ind w:left="540"/>
        <w:jc w:val="both"/>
      </w:pPr>
      <w:r>
        <w:t>(Федеральный закон от 02.07.2021 N 360-ФЗ)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 xml:space="preserve">Расширяется </w:t>
      </w:r>
      <w:hyperlink r:id="rId31">
        <w:r>
          <w:rPr>
            <w:b/>
            <w:color w:val="0000FF"/>
          </w:rPr>
          <w:t>перечень</w:t>
        </w:r>
      </w:hyperlink>
      <w:r>
        <w:rPr>
          <w:b/>
        </w:rPr>
        <w:t xml:space="preserve"> случаев, в которых госконтракт может быть заключен без соблюдения основных требований к контракту (01.01.2025)</w:t>
      </w:r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>К таким случаям отнесены, в частности: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r>
        <w:t>- закупки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или ликвидации ЧС, для оказания гуманитарной помощи;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заключение контракта управления многоквартирным домом управляющей компанией;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заключение контракта на оказание преподавательских услуг, а также услуг экскурсовода (гида) физическими лицами.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Уточнено, что контракты могут быть заключены только в письменной форме.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Также расширяется перечень случаев, в которых допускается изменение существенных условий контракта при его исполнении по соглашению сторон. </w:t>
      </w:r>
      <w:proofErr w:type="gramStart"/>
      <w:r>
        <w:t xml:space="preserve">Например, к таким случаям отнесено </w:t>
      </w:r>
      <w:hyperlink r:id="rId32">
        <w:r>
          <w:rPr>
            <w:color w:val="0000FF"/>
          </w:rPr>
          <w:t>заключение</w:t>
        </w:r>
      </w:hyperlink>
      <w:r>
        <w:t xml:space="preserve"> контракта с единственным поставщиком (подрядчиком, исполнителем) в целях выполнения работы по мобилизационной подготовке, обеспечения деятельности объектов государственной охраны, обеспечения органов внешней разведки средствами разведывательной деятельности, обеспечения органов федеральной службы безопасности средствами контрразведывательной деятельности и борьбы с терроризмом, оказания услуг по хранению материальных ценностей государственного материального резерва.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В реестр контрактов, заключенных заказчиками, теперь должна включаться информация о физическом лице - поставщике культурных ценностей и физическом лице, с которым заключен контракт в соответствии с </w:t>
      </w:r>
      <w:hyperlink r:id="rId33">
        <w:r>
          <w:rPr>
            <w:color w:val="0000FF"/>
          </w:rPr>
          <w:t>пунктами 13</w:t>
        </w:r>
      </w:hyperlink>
      <w:r>
        <w:t xml:space="preserve"> и </w:t>
      </w:r>
      <w:hyperlink r:id="rId34">
        <w:r>
          <w:rPr>
            <w:color w:val="0000FF"/>
          </w:rPr>
          <w:t>17 части 1 статьи 93</w:t>
        </w:r>
      </w:hyperlink>
      <w:r>
        <w:t xml:space="preserve"> Закона о контрактной системе. Ранее в отношении этих лиц было предусмотрено </w:t>
      </w:r>
      <w:hyperlink r:id="rId35">
        <w:r>
          <w:rPr>
            <w:color w:val="0000FF"/>
          </w:rPr>
          <w:t>исключение</w:t>
        </w:r>
      </w:hyperlink>
      <w:r>
        <w:t>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Уточняются </w:t>
      </w:r>
      <w:hyperlink r:id="rId36">
        <w:r>
          <w:rPr>
            <w:color w:val="0000FF"/>
          </w:rPr>
          <w:t>положения</w:t>
        </w:r>
      </w:hyperlink>
      <w:r>
        <w:t>, касающиеся включения Казначейством России в реестр контрактов отдельных информации и документов.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Расширяется </w:t>
      </w:r>
      <w:hyperlink r:id="rId37">
        <w:r>
          <w:rPr>
            <w:color w:val="0000FF"/>
          </w:rPr>
          <w:t>перечень</w:t>
        </w:r>
      </w:hyperlink>
      <w:r>
        <w:t xml:space="preserve"> случаев, в которых информация и документы, содержащиеся в реестре контрактов, не размещаются на официальном сайте ЕИС.</w:t>
      </w:r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 xml:space="preserve">Уточняется, что </w:t>
      </w:r>
      <w:hyperlink r:id="rId38">
        <w:r>
          <w:rPr>
            <w:color w:val="0000FF"/>
          </w:rPr>
          <w:t>не подлежит</w:t>
        </w:r>
      </w:hyperlink>
      <w:r>
        <w:t xml:space="preserve"> оплате контракт, если контракт (с прилагаемыми документами при их наличии) или копия заключенного контракта, соглашение об изменении контракта (при наличии) не включены в реестр контрактов либо если информация о контракте, содержащем сведения, составляющие государственную тайну (за исключением такого контракта, заключенного в соответствии с </w:t>
      </w:r>
      <w:hyperlink r:id="rId39">
        <w:r>
          <w:rPr>
            <w:color w:val="0000FF"/>
          </w:rPr>
          <w:t>пунктами 4</w:t>
        </w:r>
      </w:hyperlink>
      <w:r>
        <w:t xml:space="preserve"> и </w:t>
      </w:r>
      <w:hyperlink r:id="rId40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системе), об</w:t>
      </w:r>
      <w:proofErr w:type="gramEnd"/>
      <w:r>
        <w:t xml:space="preserve"> изменении такого контракта не </w:t>
      </w:r>
      <w:proofErr w:type="gramStart"/>
      <w:r>
        <w:t>включена</w:t>
      </w:r>
      <w:proofErr w:type="gramEnd"/>
      <w:r>
        <w:t xml:space="preserve"> в отдельный реестр контрактов. </w:t>
      </w:r>
      <w:proofErr w:type="gramStart"/>
      <w:r>
        <w:t xml:space="preserve">Указанное положение </w:t>
      </w:r>
      <w:hyperlink r:id="rId41">
        <w:r>
          <w:rPr>
            <w:color w:val="0000FF"/>
          </w:rPr>
          <w:t>не применяется</w:t>
        </w:r>
      </w:hyperlink>
      <w:r>
        <w:t xml:space="preserve"> к контрактам, заключенным по 30 июня 2026 года включительно в соответствии с </w:t>
      </w:r>
      <w:hyperlink r:id="rId42">
        <w:r>
          <w:rPr>
            <w:color w:val="0000FF"/>
          </w:rPr>
          <w:t>пунктами 4</w:t>
        </w:r>
      </w:hyperlink>
      <w:r>
        <w:t xml:space="preserve"> и </w:t>
      </w:r>
      <w:hyperlink r:id="rId43">
        <w:r>
          <w:rPr>
            <w:color w:val="0000FF"/>
          </w:rPr>
          <w:t>5</w:t>
        </w:r>
      </w:hyperlink>
      <w:r>
        <w:t xml:space="preserve"> (за исключением контрактов, заключенных в соответствии с </w:t>
      </w:r>
      <w:hyperlink r:id="rId44">
        <w:r>
          <w:rPr>
            <w:color w:val="0000FF"/>
          </w:rPr>
          <w:t>частью 12 статьи 93</w:t>
        </w:r>
      </w:hyperlink>
      <w:r>
        <w:t xml:space="preserve"> </w:t>
      </w:r>
      <w:r>
        <w:lastRenderedPageBreak/>
        <w:t xml:space="preserve">Закона о контрактной системе), </w:t>
      </w:r>
      <w:hyperlink r:id="rId45">
        <w:r>
          <w:rPr>
            <w:color w:val="0000FF"/>
          </w:rPr>
          <w:t>пунктами 23</w:t>
        </w:r>
      </w:hyperlink>
      <w:r>
        <w:t xml:space="preserve">, </w:t>
      </w:r>
      <w:hyperlink r:id="rId46">
        <w:r>
          <w:rPr>
            <w:color w:val="0000FF"/>
          </w:rPr>
          <w:t>42</w:t>
        </w:r>
      </w:hyperlink>
      <w:r>
        <w:t xml:space="preserve">, </w:t>
      </w:r>
      <w:hyperlink r:id="rId47">
        <w:r>
          <w:rPr>
            <w:color w:val="0000FF"/>
          </w:rPr>
          <w:t>44</w:t>
        </w:r>
      </w:hyperlink>
      <w:r>
        <w:t xml:space="preserve"> и </w:t>
      </w:r>
      <w:hyperlink r:id="rId48">
        <w:r>
          <w:rPr>
            <w:color w:val="0000FF"/>
          </w:rPr>
          <w:t>пунктом 46</w:t>
        </w:r>
      </w:hyperlink>
      <w:r>
        <w:t xml:space="preserve"> (в части контрактов, заключаемых с физическими лицами) части 1 статьи 93 Закона о контрактной системе.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Определены </w:t>
      </w:r>
      <w:hyperlink r:id="rId49">
        <w:r>
          <w:rPr>
            <w:color w:val="0000FF"/>
          </w:rPr>
          <w:t>особенности</w:t>
        </w:r>
      </w:hyperlink>
      <w:r>
        <w:t xml:space="preserve"> заключения в 2025 году с единственным поставщиком (подрядчиком, исполнителем) контракта в порядке, установленном </w:t>
      </w:r>
      <w:hyperlink r:id="rId50">
        <w:r>
          <w:rPr>
            <w:color w:val="0000FF"/>
          </w:rPr>
          <w:t>пунктом 3 части 5 статьи 93</w:t>
        </w:r>
      </w:hyperlink>
      <w:r>
        <w:t xml:space="preserve"> Закона о контрактной системе.</w:t>
      </w:r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 xml:space="preserve">Предусмотрено, что в 2025 году закупка, по результатам которой заключается контракт со встречными инвестиционными обязательствами, может осуществляться для обеспечения нужд двух и более заказчиков одного субъекта РФ или заказчиков муниципальных образований, находящихся на территории данного субъекта РФ, путем проведения совместного электронного конкурса с учетом установленных </w:t>
      </w:r>
      <w:hyperlink r:id="rId51">
        <w:r>
          <w:rPr>
            <w:color w:val="0000FF"/>
          </w:rPr>
          <w:t>особенностей</w:t>
        </w:r>
      </w:hyperlink>
      <w:r>
        <w:t>.</w:t>
      </w:r>
      <w:proofErr w:type="gramEnd"/>
    </w:p>
    <w:p w:rsidR="00687A04" w:rsidRDefault="00687A04">
      <w:pPr>
        <w:pStyle w:val="ConsPlusNormal"/>
        <w:spacing w:before="220"/>
        <w:ind w:left="540"/>
        <w:jc w:val="both"/>
      </w:pPr>
      <w:r>
        <w:t xml:space="preserve">(Федеральный </w:t>
      </w:r>
      <w:hyperlink r:id="rId52">
        <w:r>
          <w:rPr>
            <w:color w:val="0000FF"/>
          </w:rPr>
          <w:t>закон</w:t>
        </w:r>
      </w:hyperlink>
      <w:r>
        <w:t xml:space="preserve"> от 26.12.2024 N 484-ФЗ;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РФ от 18.02.2025 N 174; Информационное </w:t>
      </w:r>
      <w:hyperlink r:id="rId54">
        <w:r>
          <w:rPr>
            <w:color w:val="0000FF"/>
          </w:rPr>
          <w:t>письмо</w:t>
        </w:r>
      </w:hyperlink>
      <w:r>
        <w:t xml:space="preserve"> Минфина России от 18.02.2025 N 24-01-10/15030)</w:t>
      </w:r>
    </w:p>
    <w:p w:rsidR="00687A04" w:rsidRDefault="00687A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7A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A04" w:rsidRDefault="00687A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A04" w:rsidRDefault="00687A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7A04" w:rsidRDefault="00687A0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87A04" w:rsidRDefault="00687A04">
            <w:pPr>
              <w:pStyle w:val="ConsPlusNormal"/>
              <w:jc w:val="both"/>
            </w:pPr>
            <w:r>
              <w:rPr>
                <w:color w:val="392C69"/>
              </w:rPr>
              <w:t>Также см. аналитический обзор правовой информации:</w:t>
            </w:r>
          </w:p>
          <w:p w:rsidR="00687A04" w:rsidRDefault="00687A04">
            <w:pPr>
              <w:pStyle w:val="ConsPlusNormal"/>
              <w:jc w:val="both"/>
            </w:pPr>
            <w:hyperlink r:id="rId55">
              <w:r>
                <w:rPr>
                  <w:color w:val="0000FF"/>
                </w:rPr>
                <w:t>Обзор</w:t>
              </w:r>
            </w:hyperlink>
            <w:r>
              <w:rPr>
                <w:color w:val="392C69"/>
              </w:rPr>
              <w:t>: "Простая письменная форма контракта с единственным поставщиком с 1 января 2025 года: позиция Минфина".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A04" w:rsidRDefault="00687A04">
            <w:pPr>
              <w:pStyle w:val="ConsPlusNormal"/>
            </w:pPr>
          </w:p>
        </w:tc>
      </w:tr>
    </w:tbl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proofErr w:type="gramStart"/>
      <w:r>
        <w:rPr>
          <w:b/>
        </w:rPr>
        <w:t>Определен порядок составления, подписания и направления соглашений об изменении условий контракта и о расторжении контракта для иностранного лица, у которого отсутствует квалифицированный сертификат ключа проверки электронной подписи (01.01.2025)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 xml:space="preserve">До признания в соответствии с </w:t>
      </w:r>
      <w:hyperlink r:id="rId56">
        <w:r>
          <w:rPr>
            <w:color w:val="0000FF"/>
          </w:rPr>
          <w:t>Законом</w:t>
        </w:r>
      </w:hyperlink>
      <w:r>
        <w:t xml:space="preserve"> об электронной подписи электронных подписей, созданных в соответствии с нормами права иностранного государства, международными стандартами, соответствующими признакам усиленной электронной подписи в случае отсутствия у участника закупки, являющегося иностранным лицом, зарегистрированным на территории такого иностранного государства, квалифицированного сертификата ключа проверки электронной подписи, полученного в аккредитованном удостоверяющем центре, составление, подписание и направление указанных соглашений производится без</w:t>
      </w:r>
      <w:proofErr w:type="gramEnd"/>
      <w:r>
        <w:t xml:space="preserve"> использования усиленных электронных подписей и ЕИС.</w:t>
      </w:r>
    </w:p>
    <w:p w:rsidR="00687A04" w:rsidRDefault="00687A04">
      <w:pPr>
        <w:pStyle w:val="ConsPlusNormal"/>
        <w:spacing w:before="220"/>
        <w:ind w:left="540"/>
        <w:jc w:val="both"/>
      </w:pPr>
      <w:r>
        <w:t xml:space="preserve">(Федеральный </w:t>
      </w:r>
      <w:hyperlink r:id="rId57">
        <w:r>
          <w:rPr>
            <w:color w:val="0000FF"/>
          </w:rPr>
          <w:t>закон</w:t>
        </w:r>
      </w:hyperlink>
      <w:r>
        <w:t xml:space="preserve"> от 25.12.2023 N 624-ФЗ)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>Расширяется перечень заказчиков, которые могут применять закрытые конкурентные способы определения поставщиков (подрядчиков, исполнителей) (01.01.2025)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Закрытые конкурентные способы </w:t>
      </w:r>
      <w:hyperlink r:id="rId58">
        <w:r>
          <w:rPr>
            <w:color w:val="0000FF"/>
          </w:rPr>
          <w:t>применяются</w:t>
        </w:r>
      </w:hyperlink>
      <w:r>
        <w:t xml:space="preserve"> в случаях закупок товаров, работ, услуг: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Госкорпорацией "Роскосмос", подведомственными ей учреждениями и предприятиями. Перечень подведомственных Госкорпорации "Роскосмос" учреждений и предприятий, утверждается Правительством РФ.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з</w:t>
      </w:r>
      <w:proofErr w:type="gramEnd"/>
      <w:r>
        <w:t>аказчиками за счет средств, предоставленных из федерального бюджета в рамках договоров (соглашений) о предоставлении субсидий или бюджетных инвестиций, заключенных в соответствии с бюджетным законодательством и содержащих условие о применении закрытых конкурентных способов при закупках за счет указанных средств;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- заказчиками за счет средств, предоставленных из бюджетов бюджетной системы в рамках договоров (соглашений) о предоставлении субсидий или бюджетных инвестиций, заключенных в соответствии с бюджетным законодательством с заказчиками, указанными в </w:t>
      </w:r>
      <w:hyperlink r:id="rId59">
        <w:r>
          <w:rPr>
            <w:color w:val="0000FF"/>
          </w:rPr>
          <w:t>подпунктах "а"</w:t>
        </w:r>
      </w:hyperlink>
      <w:r>
        <w:t xml:space="preserve"> и </w:t>
      </w:r>
      <w:hyperlink r:id="rId60">
        <w:r>
          <w:rPr>
            <w:color w:val="0000FF"/>
          </w:rPr>
          <w:t>"б" пункта 5 части 11 статьи 24</w:t>
        </w:r>
      </w:hyperlink>
      <w:r>
        <w:t xml:space="preserve"> Закона о контрактной системе;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lastRenderedPageBreak/>
        <w:t xml:space="preserve">- государственными, муниципальными бюджетными учреждениями, государственными, </w:t>
      </w:r>
      <w:proofErr w:type="gramStart"/>
      <w:r>
        <w:t>муниципальными автономными</w:t>
      </w:r>
      <w:proofErr w:type="gramEnd"/>
      <w:r>
        <w:t xml:space="preserve"> учреждениями, государственными, муниципальными унитарными предприятиями или иными юридическими лицами от лица заказчиков, указанных в </w:t>
      </w:r>
      <w:hyperlink r:id="rId61">
        <w:r>
          <w:rPr>
            <w:color w:val="0000FF"/>
          </w:rPr>
          <w:t>подпунктах "а"</w:t>
        </w:r>
      </w:hyperlink>
      <w:r>
        <w:t xml:space="preserve"> и </w:t>
      </w:r>
      <w:hyperlink r:id="rId62">
        <w:r>
          <w:rPr>
            <w:color w:val="0000FF"/>
          </w:rPr>
          <w:t>"б" пункта 5 части 11 статьи 24</w:t>
        </w:r>
      </w:hyperlink>
      <w:r>
        <w:t xml:space="preserve"> Закона о контрактной системе, в пределах переданных полномочий.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Указанные положения </w:t>
      </w:r>
      <w:hyperlink r:id="rId63">
        <w:r>
          <w:rPr>
            <w:color w:val="0000FF"/>
          </w:rPr>
          <w:t>применяются</w:t>
        </w:r>
      </w:hyperlink>
      <w:r>
        <w:t xml:space="preserve"> к отношениям, связанным с закупками, приглашения принять </w:t>
      </w:r>
      <w:proofErr w:type="gramStart"/>
      <w:r>
        <w:t>участие</w:t>
      </w:r>
      <w:proofErr w:type="gramEnd"/>
      <w:r>
        <w:t xml:space="preserve"> в которых направлены после 1 января 2025 года.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Предусмотрено, что указанные заказчики не размещают на официальном сайте ЕИС информацию и документы о таких контрактах, содержащиеся в реестре контрактов. </w:t>
      </w:r>
      <w:proofErr w:type="gramStart"/>
      <w:r>
        <w:t xml:space="preserve">При этом информация и документы, включенные или подлежащие включению в реестр контрактов, заключенных заказчиками, при указанных закупках, извещения о которых размещены в ЕИС до 1 января 2025 года, закупках, в отношении которых контракты с единственным поставщиком (подрядчиком, исполнителем) заключены до 1 января 2025 года, </w:t>
      </w:r>
      <w:hyperlink r:id="rId64">
        <w:r>
          <w:rPr>
            <w:color w:val="0000FF"/>
          </w:rPr>
          <w:t>не размещаются</w:t>
        </w:r>
      </w:hyperlink>
      <w:r>
        <w:t xml:space="preserve"> на официальном сайте ЕИС после внесения в такой реестр изменений.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Уточняются </w:t>
      </w:r>
      <w:hyperlink r:id="rId65">
        <w:r>
          <w:rPr>
            <w:color w:val="0000FF"/>
          </w:rPr>
          <w:t>особенности</w:t>
        </w:r>
      </w:hyperlink>
      <w:r>
        <w:t xml:space="preserve"> закупок юридическими лицами за счет бюджетных средств, а также акционерными обществами, 100% акций которых принадлежит субъекту РФ.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Также установлено, что закрытые конкурентные способы будут </w:t>
      </w:r>
      <w:hyperlink r:id="rId66">
        <w:r>
          <w:rPr>
            <w:color w:val="0000FF"/>
          </w:rPr>
          <w:t>применяться</w:t>
        </w:r>
      </w:hyperlink>
      <w:r>
        <w:t xml:space="preserve"> в случаях закупок МВД России и Росрезервом.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Уточняется </w:t>
      </w:r>
      <w:hyperlink r:id="rId67">
        <w:r>
          <w:rPr>
            <w:color w:val="0000FF"/>
          </w:rPr>
          <w:t>порядок</w:t>
        </w:r>
      </w:hyperlink>
      <w:r>
        <w:t xml:space="preserve"> передачи Казначейству России полномочий по контролю в сфере закупок, осуществляемых финансовыми органами на региональном и муниципальном уровнях власти, а также органами управления государственными внебюджетными фондами. В частности, исключается необходимость заключения специальных соглашений с Казначейством России, в случае если оно уже осуществляет отдельные функции указанных органов (по их обращениям).</w:t>
      </w:r>
    </w:p>
    <w:p w:rsidR="00687A04" w:rsidRDefault="00687A04">
      <w:pPr>
        <w:pStyle w:val="ConsPlusNormal"/>
        <w:spacing w:before="220"/>
        <w:ind w:left="540"/>
        <w:jc w:val="both"/>
      </w:pPr>
      <w:r>
        <w:t xml:space="preserve">(Федеральные законы от 29.05.2024 </w:t>
      </w:r>
      <w:hyperlink r:id="rId68">
        <w:r>
          <w:rPr>
            <w:color w:val="0000FF"/>
          </w:rPr>
          <w:t>N 124-ФЗ</w:t>
        </w:r>
      </w:hyperlink>
      <w:r>
        <w:t xml:space="preserve"> и от 08.08.2024 N 318-ФЗ;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РФ от 09.12.2024 N 1740; Информационное </w:t>
      </w:r>
      <w:hyperlink r:id="rId70">
        <w:r>
          <w:rPr>
            <w:color w:val="0000FF"/>
          </w:rPr>
          <w:t>письмо</w:t>
        </w:r>
      </w:hyperlink>
      <w:r>
        <w:t xml:space="preserve"> Минфина России от 20.02.2025 N 24-01-06/16146)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>Внесены изменения в отдельные акты Правительства РФ по вопросам закупок товаров, работ, услуг для обеспечения государственных и муниципальных нужд (01.01.2025)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Отдельные изменения направлены на реализацию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29.05.2024 N 124-ФЗ.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Также, в частности, закреплена </w:t>
      </w:r>
      <w:hyperlink r:id="rId72">
        <w:r>
          <w:rPr>
            <w:color w:val="0000FF"/>
          </w:rPr>
          <w:t>обязанность</w:t>
        </w:r>
      </w:hyperlink>
      <w:r>
        <w:t xml:space="preserve"> применения заказчиками кода позиции каталога товаров, работ, услуг для обеспечения государственных и муниципальных нужд.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Предусмотрена возможность доступа отдельным органам к информации, сформированной на основе содержащихся в реестре независимых гарантий информации и документов о независимых гарантиях. </w:t>
      </w:r>
      <w:proofErr w:type="gramStart"/>
      <w:r>
        <w:t xml:space="preserve">Представление к такой аналитической информации </w:t>
      </w:r>
      <w:hyperlink r:id="rId73">
        <w:r>
          <w:rPr>
            <w:color w:val="0000FF"/>
          </w:rPr>
          <w:t>допускается</w:t>
        </w:r>
      </w:hyperlink>
      <w:r>
        <w:t xml:space="preserve"> в части закупок, в отношении которых по состоянию на момент такого представления наступила дата окончания срока подачи заявок на участие в закупке.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Предусмотрено информационное </w:t>
      </w:r>
      <w:hyperlink r:id="rId74">
        <w:r>
          <w:rPr>
            <w:color w:val="0000FF"/>
          </w:rPr>
          <w:t>взаимодействие</w:t>
        </w:r>
      </w:hyperlink>
      <w:r>
        <w:t xml:space="preserve"> ЕИС с информационной системой Банка России и информационными системами гарантов.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Установлена </w:t>
      </w:r>
      <w:hyperlink r:id="rId75">
        <w:r>
          <w:rPr>
            <w:color w:val="0000FF"/>
          </w:rPr>
          <w:t>возможность</w:t>
        </w:r>
      </w:hyperlink>
      <w:r>
        <w:t xml:space="preserve"> обжалования с помощью ГИС "Независимый регистратор":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действий (бездействия) заказчика, комиссии по закупке при рассмотрении запросов о предоставлении документации о закупке (при проведении закрытых электронных процедур);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lastRenderedPageBreak/>
        <w:t>- действий (бездействия) банков, госкорпорации "ВЭБ</w:t>
      </w:r>
      <w:proofErr w:type="gramStart"/>
      <w:r>
        <w:t>.Р</w:t>
      </w:r>
      <w:proofErr w:type="gramEnd"/>
      <w:r>
        <w:t xml:space="preserve">Ф", региональных гарантийных организаций, совершенных при осуществлении такими банками, корпорацией, гарантийными организациями действий, предусмотренных </w:t>
      </w:r>
      <w:hyperlink r:id="rId76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Действия (бездействие) участников контрактной системы в ЕИС, на электронных площадках </w:t>
      </w:r>
      <w:hyperlink r:id="rId77">
        <w:r>
          <w:rPr>
            <w:color w:val="0000FF"/>
          </w:rPr>
          <w:t>фиксируется</w:t>
        </w:r>
      </w:hyperlink>
      <w:r>
        <w:t xml:space="preserve"> путем автоматического сбора, протоколирования, хранения, обобщения, систематизации и обработки </w:t>
      </w:r>
      <w:proofErr w:type="gramStart"/>
      <w:r>
        <w:t>информации</w:t>
      </w:r>
      <w:proofErr w:type="gramEnd"/>
      <w:r>
        <w:t xml:space="preserve"> в том числе о действиях (бездействии), совершаемых в ЕИС при формировании в ЕИС информации, в соответствии с которой перечисляются денежные средства в качестве оплаты поставленного товара, выполненной работы (ее результатов), оказанной услуги, отдельных этапов исполнения контракта.</w:t>
      </w:r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 xml:space="preserve">До 1 января 2026 года </w:t>
      </w:r>
      <w:hyperlink r:id="rId78">
        <w:r>
          <w:rPr>
            <w:color w:val="0000FF"/>
          </w:rPr>
          <w:t>приостановлено</w:t>
        </w:r>
      </w:hyperlink>
      <w:r>
        <w:t xml:space="preserve"> действие </w:t>
      </w:r>
      <w:hyperlink r:id="rId79">
        <w:r>
          <w:rPr>
            <w:color w:val="0000FF"/>
          </w:rPr>
          <w:t>подпункта "б" пункта 15</w:t>
        </w:r>
      </w:hyperlink>
      <w:r>
        <w:t xml:space="preserve"> Единых требований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утвержденных Постановлением Правительства РФ от 08.06.2018 N 656, в части формирования метки доверенного времени.</w:t>
      </w:r>
      <w:proofErr w:type="gramEnd"/>
    </w:p>
    <w:p w:rsidR="00687A04" w:rsidRDefault="00687A04">
      <w:pPr>
        <w:pStyle w:val="ConsPlusNormal"/>
        <w:spacing w:before="220"/>
        <w:ind w:left="540"/>
        <w:jc w:val="both"/>
      </w:pPr>
      <w:r>
        <w:t>(</w:t>
      </w:r>
      <w:hyperlink r:id="rId80">
        <w:r>
          <w:rPr>
            <w:color w:val="0000FF"/>
          </w:rPr>
          <w:t>Постановление</w:t>
        </w:r>
      </w:hyperlink>
      <w:r>
        <w:t xml:space="preserve"> Правительства РФ от 09.12.2024 N 1740)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>В отношении проектов соглашений об изменении условий контрактов будут проводиться проверки соответствия источника финансирования и непревышения предельных размеров аванса (01.01.2025)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Речь идет о проектах соглашений об изменении условий контрактов, заключенных по результатам электронных процедур, закрытых электронных процедур, извещения о которых размещены в ЕИС, приглашения принять </w:t>
      </w:r>
      <w:proofErr w:type="gramStart"/>
      <w:r>
        <w:t>участие</w:t>
      </w:r>
      <w:proofErr w:type="gramEnd"/>
      <w:r>
        <w:t xml:space="preserve"> в которых направлены с 1 января 2025 года, и контрактов, заключенных с 1 января 2025 года с единственным поставщиком (подрядчиком, исполнителем) определенными федеральными и региональными заказчиками и лицами, при условии наличия </w:t>
      </w:r>
      <w:hyperlink r:id="rId81">
        <w:r>
          <w:rPr>
            <w:color w:val="0000FF"/>
          </w:rPr>
          <w:t>соглашений</w:t>
        </w:r>
      </w:hyperlink>
      <w:r>
        <w:t xml:space="preserve"> о передаче полномочий по контролю Казначейству России.</w:t>
      </w:r>
    </w:p>
    <w:p w:rsidR="00687A04" w:rsidRDefault="00687A04">
      <w:pPr>
        <w:pStyle w:val="ConsPlusNormal"/>
        <w:spacing w:before="220"/>
        <w:ind w:left="540"/>
        <w:jc w:val="both"/>
      </w:pPr>
      <w:r>
        <w:t>(</w:t>
      </w:r>
      <w:hyperlink r:id="rId82">
        <w:r>
          <w:rPr>
            <w:color w:val="0000FF"/>
          </w:rPr>
          <w:t>Постановление</w:t>
        </w:r>
      </w:hyperlink>
      <w:r>
        <w:t xml:space="preserve"> Правительства РФ от 27.01.2022 N 60)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 xml:space="preserve">Возобновляют действие отдельные положения </w:t>
      </w:r>
      <w:hyperlink r:id="rId83">
        <w:r>
          <w:rPr>
            <w:b/>
            <w:color w:val="0000FF"/>
          </w:rPr>
          <w:t>Правил</w:t>
        </w:r>
      </w:hyperlink>
      <w:r>
        <w:rPr>
          <w:b/>
        </w:rPr>
        <w:t xml:space="preserve"> ведения реестра контрактов (01.01.2025)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С 1 января 2025 года: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- в реестр включается контракт, заключаемый с единственным поставщиком с использованием ЕИС в соответствии с </w:t>
      </w:r>
      <w:hyperlink r:id="rId84">
        <w:r>
          <w:rPr>
            <w:color w:val="0000FF"/>
          </w:rPr>
          <w:t>частью 14 статьи 93</w:t>
        </w:r>
      </w:hyperlink>
      <w:r>
        <w:t xml:space="preserve"> Закона о контрактной системе;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в реестр включаются соглашения об изменении и расторжении контракта не позднее 3-го рабочего дня со дня, следующего за днем подписания таких соглашений;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проводится проверка источника финансирования в отношении заключения ряда контрактов с единственным поставщиком (подрядчиком, исполнителем), включая случаи внесения изменений в них.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До 1 января 2025 года не проверяется в отношении проекта контракта с единственным поставщиком, направляемого через ЕИС.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Также возобновляются проверки соответствия источника финансирования и непревышения предельных размеров аванса в отношении проекта контракта, направляемого участнику закупки с использованием ЕИС.</w:t>
      </w:r>
    </w:p>
    <w:p w:rsidR="00687A04" w:rsidRDefault="00687A04">
      <w:pPr>
        <w:pStyle w:val="ConsPlusNormal"/>
        <w:spacing w:before="220"/>
        <w:ind w:left="540"/>
        <w:jc w:val="both"/>
      </w:pPr>
      <w:r>
        <w:t>(</w:t>
      </w:r>
      <w:hyperlink r:id="rId85">
        <w:r>
          <w:rPr>
            <w:color w:val="0000FF"/>
          </w:rPr>
          <w:t>Постановление</w:t>
        </w:r>
      </w:hyperlink>
      <w:r>
        <w:t xml:space="preserve"> Правительства РФ от 31.10.2022 N 1946)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 xml:space="preserve">Изменены </w:t>
      </w:r>
      <w:hyperlink r:id="rId86">
        <w:r>
          <w:rPr>
            <w:b/>
            <w:color w:val="0000FF"/>
          </w:rPr>
          <w:t>Правила</w:t>
        </w:r>
      </w:hyperlink>
      <w:r>
        <w:rPr>
          <w:b/>
        </w:rPr>
        <w:t xml:space="preserve"> ведения реестра контрактов, содержащего сведения, составляющие государственную тайну (01.01.2025)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Уточняется информация, включаемая в такой реестр контрактов.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В частности, в реестр контрактов </w:t>
      </w:r>
      <w:proofErr w:type="gramStart"/>
      <w:r>
        <w:t>включается</w:t>
      </w:r>
      <w:proofErr w:type="gramEnd"/>
      <w:r>
        <w:t xml:space="preserve"> в том числе следующая информация о заказчике: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полное и сокращенное (при наличии) наименования;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ИНН и КПП;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- идентификационный код заказчика;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- реквизиты открытого в Казначействе </w:t>
      </w:r>
      <w:proofErr w:type="gramStart"/>
      <w:r>
        <w:t>России лицевого счета получателя бюджетных средств</w:t>
      </w:r>
      <w:proofErr w:type="gramEnd"/>
      <w:r>
        <w:t xml:space="preserve"> в случае, если контракт заключен для обеспечения федеральных нужд.</w:t>
      </w:r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>Также в реестр контрактов должен включаться график платежей по контракту в разрезе каждого календарного года исполнения контракта, график платежей текущего финансового года в разрезе каждого календарного месяца исполнения контракта, учетный номер бюджетного обязательства, присвоенный в соответствии с бюджетным законодательством.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Скорректирована </w:t>
      </w:r>
      <w:hyperlink r:id="rId87">
        <w:r>
          <w:rPr>
            <w:color w:val="0000FF"/>
          </w:rPr>
          <w:t>информация</w:t>
        </w:r>
      </w:hyperlink>
      <w:r>
        <w:t xml:space="preserve"> о поставщике (подрядчике, исполнителе), включаемая в реестр.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Предусмотрено, что в отношении государственного контракта по гособоронзаказу в реестр контрактов включаются дополнительные </w:t>
      </w:r>
      <w:hyperlink r:id="rId88">
        <w:r>
          <w:rPr>
            <w:color w:val="0000FF"/>
          </w:rPr>
          <w:t>сведения</w:t>
        </w:r>
      </w:hyperlink>
      <w:r>
        <w:t>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Одновременно уточняются </w:t>
      </w:r>
      <w:hyperlink r:id="rId89">
        <w:r>
          <w:rPr>
            <w:color w:val="0000FF"/>
          </w:rPr>
          <w:t>сведения</w:t>
        </w:r>
      </w:hyperlink>
      <w:r>
        <w:t>, которые заказчик формирует и направляет в уполномоченный на ведение реестра орган в целях ведения реестра контрактов.</w:t>
      </w:r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>Предусмотрено проведение проверок уполномоченным органом на предмет непревышения указанной в представленных заказчиком сведениях цены контракта над объемом финансового обеспечения (в разрезе планируемых платежей на текущий финансовый год, плановый период и последующие годы) для осуществления закупки, если иное не предусмотрено актом Президента РФ.</w:t>
      </w:r>
      <w:proofErr w:type="gramEnd"/>
    </w:p>
    <w:p w:rsidR="00687A04" w:rsidRDefault="00687A04">
      <w:pPr>
        <w:pStyle w:val="ConsPlusNormal"/>
        <w:spacing w:before="220"/>
        <w:ind w:left="540"/>
        <w:jc w:val="both"/>
      </w:pPr>
      <w:r>
        <w:t>(</w:t>
      </w:r>
      <w:hyperlink r:id="rId90">
        <w:r>
          <w:rPr>
            <w:color w:val="0000FF"/>
          </w:rPr>
          <w:t>Постановление</w:t>
        </w:r>
      </w:hyperlink>
      <w:r>
        <w:t xml:space="preserve"> Правительства РФ от 29.06.2024 N 888; Письма Казначейства России от 19.07.2024 </w:t>
      </w:r>
      <w:hyperlink r:id="rId91">
        <w:r>
          <w:rPr>
            <w:color w:val="0000FF"/>
          </w:rPr>
          <w:t>N 07-04-05/03-20282</w:t>
        </w:r>
      </w:hyperlink>
      <w:r>
        <w:t xml:space="preserve"> и от 25.12.2024 </w:t>
      </w:r>
      <w:hyperlink r:id="rId92">
        <w:r>
          <w:rPr>
            <w:color w:val="0000FF"/>
          </w:rPr>
          <w:t>N 95-09-11/05-683</w:t>
        </w:r>
      </w:hyperlink>
      <w:r>
        <w:t>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>Возобновляют действие отдельные положения, касающиеся авансовых платежей в размере 90% и 30% при заключении госконтрактов (01.01.2025)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Речь идет об </w:t>
      </w:r>
      <w:hyperlink r:id="rId93">
        <w:r>
          <w:rPr>
            <w:color w:val="0000FF"/>
          </w:rPr>
          <w:t>абзаце 4 подпункта "а"</w:t>
        </w:r>
      </w:hyperlink>
      <w:r>
        <w:t xml:space="preserve"> и </w:t>
      </w:r>
      <w:hyperlink r:id="rId94">
        <w:r>
          <w:rPr>
            <w:color w:val="0000FF"/>
          </w:rPr>
          <w:t>подпункте "б"</w:t>
        </w:r>
      </w:hyperlink>
      <w:r>
        <w:t xml:space="preserve"> пункта 18 Положения о мерах по обеспечению исполнения федерального бюджета, утвержденного Постановлением Правительства РФ от 09.12.2017 N 1496.</w:t>
      </w:r>
    </w:p>
    <w:p w:rsidR="00687A04" w:rsidRDefault="00687A04">
      <w:pPr>
        <w:pStyle w:val="ConsPlusNormal"/>
        <w:spacing w:before="220"/>
        <w:ind w:left="540"/>
        <w:jc w:val="both"/>
      </w:pPr>
      <w:r>
        <w:t>(</w:t>
      </w:r>
      <w:hyperlink r:id="rId95">
        <w:r>
          <w:rPr>
            <w:color w:val="0000FF"/>
          </w:rPr>
          <w:t>Постановление</w:t>
        </w:r>
      </w:hyperlink>
      <w:r>
        <w:t xml:space="preserve"> Правительства РФ от 06.03.2023 N 348)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 xml:space="preserve">Определены типовые </w:t>
      </w:r>
      <w:hyperlink r:id="rId96">
        <w:r>
          <w:rPr>
            <w:b/>
            <w:color w:val="0000FF"/>
          </w:rPr>
          <w:t>условия</w:t>
        </w:r>
      </w:hyperlink>
      <w:r>
        <w:rPr>
          <w:b/>
        </w:rPr>
        <w:t xml:space="preserve"> контрактов на выполнение авиационных работ в целях оказания медицинской помощи (01.01.2025)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Указанные положения применяются к отношениям, связанным с закупками авиационных работ в целях оказания медицинской помощи, извещения о которых размещены в ЕИС либо приглашения принять </w:t>
      </w:r>
      <w:proofErr w:type="gramStart"/>
      <w:r>
        <w:t>участие</w:t>
      </w:r>
      <w:proofErr w:type="gramEnd"/>
      <w:r>
        <w:t xml:space="preserve"> в которых направлены после 1 января 2025 года, а также в случае </w:t>
      </w:r>
      <w:r>
        <w:lastRenderedPageBreak/>
        <w:t>заключения контрактов с единственным поставщиком (подрядчиком, исполнителем) после 1 января 2025 года.</w:t>
      </w:r>
    </w:p>
    <w:p w:rsidR="00687A04" w:rsidRDefault="00687A04">
      <w:pPr>
        <w:pStyle w:val="ConsPlusNormal"/>
        <w:spacing w:before="220"/>
        <w:ind w:left="540"/>
        <w:jc w:val="both"/>
      </w:pPr>
      <w:r>
        <w:t>(</w:t>
      </w:r>
      <w:hyperlink r:id="rId97">
        <w:r>
          <w:rPr>
            <w:color w:val="0000FF"/>
          </w:rPr>
          <w:t>Постановление</w:t>
        </w:r>
      </w:hyperlink>
      <w:r>
        <w:t xml:space="preserve"> Правительства РФ от 14.11.2024 N 1550)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proofErr w:type="gramStart"/>
      <w:r>
        <w:rPr>
          <w:b/>
        </w:rPr>
        <w:t xml:space="preserve">Обновлен </w:t>
      </w:r>
      <w:hyperlink r:id="rId98">
        <w:r>
          <w:rPr>
            <w:b/>
            <w:color w:val="0000FF"/>
          </w:rPr>
          <w:t>порядок</w:t>
        </w:r>
      </w:hyperlink>
      <w:r>
        <w:rPr>
          <w:b/>
        </w:rPr>
        <w:t xml:space="preserve"> формирования и направления заказчиком сведений, подлежащих включению в реестр контрактов, содержащий сведения, составляющие гостайну, а также порядок формирования и направления запросов о предоставлении сведений из указанного реестра (01.01.2025)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Новый порядок учитывает изменения, которые внесены в </w:t>
      </w:r>
      <w:hyperlink r:id="rId99">
        <w:r>
          <w:rPr>
            <w:color w:val="0000FF"/>
          </w:rPr>
          <w:t>Правила</w:t>
        </w:r>
      </w:hyperlink>
      <w:r>
        <w:t xml:space="preserve"> ведения реестра контрактов, содержащего сведения, составляющие государственную тайну, </w:t>
      </w:r>
      <w:hyperlink r:id="rId100">
        <w:r>
          <w:rPr>
            <w:color w:val="0000FF"/>
          </w:rPr>
          <w:t>Постановлением</w:t>
        </w:r>
      </w:hyperlink>
      <w:r>
        <w:t xml:space="preserve"> Правительства РФ от 29.06.2024 N 888.</w:t>
      </w:r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 xml:space="preserve">В частности, установлено, что в случае положительного результата проверки полученных от заказчика сведений, подлежащих включению в реестр контрактов, проведенной органом Федерального казначейства, орган Федерального казначейства </w:t>
      </w:r>
      <w:hyperlink r:id="rId101">
        <w:r>
          <w:rPr>
            <w:color w:val="0000FF"/>
          </w:rPr>
          <w:t>включает</w:t>
        </w:r>
      </w:hyperlink>
      <w:r>
        <w:t xml:space="preserve"> сведения в реестр контрактов и в течение 3 рабочих дней со дня включения (обновления) реестровой записи в реестре контрактов формирует и направляет заказчику 2 экземпляра выписки из реестра контрактов.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Обновлены формы документов, в том числе </w:t>
      </w:r>
      <w:hyperlink r:id="rId102">
        <w:r>
          <w:rPr>
            <w:color w:val="0000FF"/>
          </w:rPr>
          <w:t>форма</w:t>
        </w:r>
      </w:hyperlink>
      <w:r>
        <w:t xml:space="preserve"> выписки из реестра контрактов, содержащего сведения, составляющие государственную тайну.</w:t>
      </w:r>
    </w:p>
    <w:p w:rsidR="00687A04" w:rsidRDefault="00687A04">
      <w:pPr>
        <w:pStyle w:val="ConsPlusNormal"/>
        <w:spacing w:before="220"/>
        <w:ind w:left="540"/>
        <w:jc w:val="both"/>
      </w:pPr>
      <w:r>
        <w:t>(</w:t>
      </w:r>
      <w:hyperlink r:id="rId103">
        <w:r>
          <w:rPr>
            <w:color w:val="0000FF"/>
          </w:rPr>
          <w:t>Приказ</w:t>
        </w:r>
      </w:hyperlink>
      <w:r>
        <w:t xml:space="preserve"> Казначейства России от 25.11.2024 N 17н; </w:t>
      </w:r>
      <w:hyperlink r:id="rId104">
        <w:r>
          <w:rPr>
            <w:color w:val="0000FF"/>
          </w:rPr>
          <w:t>Письмо</w:t>
        </w:r>
      </w:hyperlink>
      <w:r>
        <w:t xml:space="preserve"> Казначейства России от 25.12.2024 N 95-09-11/05-683)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>Срок применения некоторых особенностей госзакупок продлен до конца 2025 года (01.01.2025)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В частности, продлен срок заключения заказчиками контрактов с единственным поставщиком (подрядчиком, исполнителем) в дополнительных </w:t>
      </w:r>
      <w:hyperlink r:id="rId105">
        <w:r>
          <w:rPr>
            <w:color w:val="0000FF"/>
          </w:rPr>
          <w:t>случаях</w:t>
        </w:r>
      </w:hyperlink>
      <w:r>
        <w:t xml:space="preserve"> закупок у такого поставщика (подрядчика, исполнителя), установленных Постановлением Правительства РФ от 10.03.2022 N 339.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Одновременно продлен срок действия некоторых особенностей таких закупок.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Ранее предусматривалось, что указанные особенности применяются до конца 2024 года.</w:t>
      </w:r>
    </w:p>
    <w:p w:rsidR="00687A04" w:rsidRDefault="00687A04">
      <w:pPr>
        <w:pStyle w:val="ConsPlusNormal"/>
        <w:spacing w:before="220"/>
        <w:ind w:left="540"/>
        <w:jc w:val="both"/>
      </w:pPr>
      <w:r>
        <w:t xml:space="preserve">(Федеральный </w:t>
      </w:r>
      <w:hyperlink r:id="rId106">
        <w:r>
          <w:rPr>
            <w:color w:val="0000FF"/>
          </w:rPr>
          <w:t>закон</w:t>
        </w:r>
      </w:hyperlink>
      <w:r>
        <w:t xml:space="preserve"> от 26.12.2024 N 494-ФЗ; </w:t>
      </w:r>
      <w:hyperlink r:id="rId107">
        <w:r>
          <w:rPr>
            <w:color w:val="0000FF"/>
          </w:rPr>
          <w:t>Постановление</w:t>
        </w:r>
      </w:hyperlink>
      <w:r>
        <w:t xml:space="preserve"> Правительства РФ от 26.12.2024 N 1909)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proofErr w:type="gramStart"/>
      <w:r>
        <w:rPr>
          <w:b/>
        </w:rPr>
        <w:t>Срок, в течение которого предметом контракта может быть одновременно подготовка проектной документации или выполнение инженерных изысканий, выполнение работ по строительству, реконструкции или капремонту объекта капстроительства, продлен до конца 2025 года (01.01.2025)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>Также продлен срок, в течение которого в случае, если проектной документацией объекта капстроительства предусмотрено оборудование, необходимое для обеспечения эксплуатации такого объекта, предметом контракта наряду с выполнением работ по строительству, реконструкции или капремонту объекта капстроительства может являться поставка данного оборудования.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r>
        <w:t>Ранее указанные сроки были установлены до 1 января 2025 года.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Кроме того, по соглашению сторон </w:t>
      </w:r>
      <w:hyperlink r:id="rId108">
        <w:r>
          <w:rPr>
            <w:color w:val="0000FF"/>
          </w:rPr>
          <w:t>допускается</w:t>
        </w:r>
      </w:hyperlink>
      <w:r>
        <w:t xml:space="preserve"> изменение существенных условий </w:t>
      </w:r>
      <w:r>
        <w:lastRenderedPageBreak/>
        <w:t>контракта, заключенного до 1 января 2026 года, если при исполнении такого контракта возникли не зависящие от сторон контракта обстоятельства, влекущие невозможность его исполнения.</w:t>
      </w:r>
    </w:p>
    <w:p w:rsidR="00687A04" w:rsidRDefault="00687A04">
      <w:pPr>
        <w:pStyle w:val="ConsPlusNormal"/>
        <w:spacing w:before="220"/>
        <w:ind w:left="540"/>
        <w:jc w:val="both"/>
      </w:pPr>
      <w:r>
        <w:t>(Федеральный закон от 26.12.2024 N 494-ФЗ)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>Срок, в течение которого в некоторых случаях допускается изменение существенных условий контракта на поставку лекарственных препаратов, медицинских изделий и расходных материалов, продлен до конца 2025 года (01.01.2025)</w:t>
      </w:r>
    </w:p>
    <w:p w:rsidR="00687A04" w:rsidRDefault="00687A04">
      <w:pPr>
        <w:pStyle w:val="ConsPlusNormal"/>
        <w:spacing w:before="220"/>
        <w:ind w:firstLine="540"/>
        <w:jc w:val="both"/>
      </w:pPr>
      <w:r>
        <w:t>Ранее указанный срок были установлен до 31 декабря 2024 года.</w:t>
      </w:r>
    </w:p>
    <w:p w:rsidR="00687A04" w:rsidRDefault="00687A04">
      <w:pPr>
        <w:pStyle w:val="ConsPlusNormal"/>
        <w:spacing w:before="220"/>
        <w:ind w:left="540"/>
        <w:jc w:val="both"/>
      </w:pPr>
      <w:r>
        <w:t xml:space="preserve">(Федеральный </w:t>
      </w:r>
      <w:hyperlink r:id="rId109">
        <w:r>
          <w:rPr>
            <w:color w:val="0000FF"/>
          </w:rPr>
          <w:t>закон</w:t>
        </w:r>
      </w:hyperlink>
      <w:r>
        <w:t xml:space="preserve"> от 26.12.2024 N 494-ФЗ)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>Правительство РФ уполномочено определять закупки, которые не включаются в расчет совокупного годового объема закупок у СМП и социально ориентированных НКО (01.01.2025)</w:t>
      </w:r>
    </w:p>
    <w:p w:rsidR="00687A04" w:rsidRDefault="00687A04">
      <w:pPr>
        <w:pStyle w:val="ConsPlusNormal"/>
        <w:spacing w:before="220"/>
        <w:ind w:left="540"/>
        <w:jc w:val="both"/>
      </w:pPr>
      <w:r>
        <w:t xml:space="preserve">(Федеральный </w:t>
      </w:r>
      <w:hyperlink r:id="rId110">
        <w:r>
          <w:rPr>
            <w:color w:val="0000FF"/>
          </w:rPr>
          <w:t>закон</w:t>
        </w:r>
      </w:hyperlink>
      <w:r>
        <w:t xml:space="preserve"> от 26.12.2024 N 494-ФЗ)</w:t>
      </w:r>
    </w:p>
    <w:p w:rsidR="00687A04" w:rsidRDefault="00687A04">
      <w:pPr>
        <w:pStyle w:val="ConsPlusNormal"/>
      </w:pPr>
      <w:hyperlink r:id="rId111">
        <w:r>
          <w:rPr>
            <w:i/>
            <w:color w:val="0000FF"/>
          </w:rPr>
          <w:br/>
          <w:t>Справочная информация: "Правовой календарь на I квартал 2025 года" (Материал подготовлен специалистами КонсультантПлюс) {КонсультантПлюс}</w:t>
        </w:r>
      </w:hyperlink>
      <w:r>
        <w:br/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Title"/>
        <w:ind w:firstLine="540"/>
        <w:jc w:val="both"/>
        <w:outlineLvl w:val="0"/>
      </w:pPr>
      <w:r>
        <w:t>КОНТРАКТНАЯ СИСТЕМА ЗАКУПОК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proofErr w:type="gramStart"/>
      <w:r>
        <w:rPr>
          <w:b/>
        </w:rPr>
        <w:t>С 1 февраля 2025 года в платежном поручении, платежном распоряжении при перечислении денежных средств для обеспечения исполнения контракта Банк России и Казначейство России рекомендуют указывать идентификационный код закупки (01.02.2025)</w:t>
      </w:r>
      <w:proofErr w:type="gramEnd"/>
    </w:p>
    <w:p w:rsidR="00687A04" w:rsidRDefault="00687A04">
      <w:pPr>
        <w:pStyle w:val="ConsPlusNormal"/>
        <w:spacing w:before="220"/>
        <w:ind w:firstLine="540"/>
        <w:jc w:val="both"/>
      </w:pPr>
      <w:r>
        <w:t xml:space="preserve">Идентификационный код закупки, формируемый в соответствии с Федеральным </w:t>
      </w:r>
      <w:hyperlink r:id="rId112">
        <w:r>
          <w:rPr>
            <w:color w:val="0000FF"/>
          </w:rPr>
          <w:t>законом</w:t>
        </w:r>
      </w:hyperlink>
      <w:r>
        <w:t xml:space="preserve"> от 05.04.2013 N 44-ФЗ с использованием ЕИС в сфере закупок, который отделяется знаком "//", рекомендуется указывать в реквизите "Назначение платежа" платежного поручения, платежного распоряжения перед текстовым указанием назначения платежа.</w:t>
      </w:r>
    </w:p>
    <w:p w:rsidR="00687A04" w:rsidRDefault="00687A04">
      <w:pPr>
        <w:pStyle w:val="ConsPlusNormal"/>
        <w:spacing w:before="220"/>
        <w:ind w:left="540"/>
        <w:jc w:val="both"/>
      </w:pPr>
      <w:r>
        <w:t>(</w:t>
      </w:r>
      <w:hyperlink r:id="rId113">
        <w:r>
          <w:rPr>
            <w:color w:val="0000FF"/>
          </w:rPr>
          <w:t>Письмо</w:t>
        </w:r>
      </w:hyperlink>
      <w:r>
        <w:t xml:space="preserve"> Банка России N 03-45/732, Казначейства России N 07-04-05/05-2127 от 29.01.2025)</w:t>
      </w:r>
    </w:p>
    <w:p w:rsidR="00687A04" w:rsidRDefault="00687A04">
      <w:pPr>
        <w:pStyle w:val="ConsPlusNormal"/>
      </w:pPr>
      <w:hyperlink r:id="rId114">
        <w:r>
          <w:rPr>
            <w:i/>
            <w:color w:val="0000FF"/>
          </w:rPr>
          <w:br/>
          <w:t>Справочная информация: "Правовой календарь на I квартал 2025 года" (Материал подготовлен специалистами КонсультантПлюс) {КонсультантПлюс}</w:t>
        </w:r>
      </w:hyperlink>
      <w:r>
        <w:br/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Title"/>
        <w:ind w:firstLine="540"/>
        <w:jc w:val="both"/>
        <w:outlineLvl w:val="0"/>
      </w:pPr>
      <w:r>
        <w:t>КОНТРАКТНАЯ СИСТЕМА ЗАКУПОК</w:t>
      </w:r>
    </w:p>
    <w:p w:rsidR="00687A04" w:rsidRDefault="00687A04">
      <w:pPr>
        <w:pStyle w:val="ConsPlusNormal"/>
        <w:ind w:firstLine="540"/>
        <w:jc w:val="both"/>
      </w:pPr>
    </w:p>
    <w:p w:rsidR="00687A04" w:rsidRDefault="00687A04">
      <w:pPr>
        <w:pStyle w:val="ConsPlusNormal"/>
        <w:ind w:firstLine="540"/>
        <w:jc w:val="both"/>
      </w:pPr>
      <w:r>
        <w:rPr>
          <w:b/>
        </w:rPr>
        <w:t xml:space="preserve">Истекает срок, в течение которого заказчики вправе применять положения, касающиеся заключения контракта с единственным поставщиком в порядке, установленном </w:t>
      </w:r>
      <w:hyperlink r:id="rId115">
        <w:r>
          <w:rPr>
            <w:b/>
            <w:color w:val="0000FF"/>
          </w:rPr>
          <w:t>пунктом 3 части 5 статьи 93</w:t>
        </w:r>
      </w:hyperlink>
      <w:r>
        <w:rPr>
          <w:b/>
        </w:rPr>
        <w:t xml:space="preserve"> Закона о контрактной системе (31.03.2025)</w:t>
      </w:r>
    </w:p>
    <w:p w:rsidR="00687A04" w:rsidRDefault="00687A04">
      <w:pPr>
        <w:pStyle w:val="ConsPlusNormal"/>
        <w:spacing w:before="220"/>
        <w:ind w:firstLine="540"/>
        <w:jc w:val="both"/>
      </w:pPr>
      <w:proofErr w:type="gramStart"/>
      <w:r>
        <w:t>При заключении контракта в указанном порядке заказчик вправе формировать содержащиеся в проекте контракта информацию и документы без использования ЕИС, за исключением формирования цены контракта и идентификационного кода закупки.</w:t>
      </w:r>
      <w:proofErr w:type="gramEnd"/>
      <w:r>
        <w:t xml:space="preserve"> </w:t>
      </w:r>
      <w:proofErr w:type="gramStart"/>
      <w:r>
        <w:t xml:space="preserve">При включении информации и документов о контракте, заключенном в указанном порядке, в реестр контрактов и при исполнении такого контракта применяются положения </w:t>
      </w:r>
      <w:hyperlink r:id="rId116">
        <w:r>
          <w:rPr>
            <w:color w:val="0000FF"/>
          </w:rPr>
          <w:t>Закона</w:t>
        </w:r>
      </w:hyperlink>
      <w:r>
        <w:t xml:space="preserve"> о контрактной системе, касающиеся контракта, заключенного по результатам проведения электронной процедуры.</w:t>
      </w:r>
      <w:proofErr w:type="gramEnd"/>
    </w:p>
    <w:p w:rsidR="00687A04" w:rsidRDefault="00687A04">
      <w:pPr>
        <w:pStyle w:val="ConsPlusNormal"/>
        <w:spacing w:before="220"/>
        <w:ind w:left="540"/>
        <w:jc w:val="both"/>
      </w:pPr>
      <w:r>
        <w:t xml:space="preserve">(Федеральный </w:t>
      </w:r>
      <w:hyperlink r:id="rId117">
        <w:r>
          <w:rPr>
            <w:color w:val="0000FF"/>
          </w:rPr>
          <w:t>закон</w:t>
        </w:r>
      </w:hyperlink>
      <w:r>
        <w:t xml:space="preserve"> от 02.07.2021 N 360-ФЗ)</w:t>
      </w:r>
    </w:p>
    <w:p w:rsidR="00687A04" w:rsidRDefault="00687A04">
      <w:pPr>
        <w:pStyle w:val="ConsPlusNormal"/>
      </w:pPr>
      <w:hyperlink r:id="rId118">
        <w:r>
          <w:rPr>
            <w:i/>
            <w:color w:val="0000FF"/>
          </w:rPr>
          <w:br/>
        </w:r>
        <w:r>
          <w:rPr>
            <w:i/>
            <w:color w:val="0000FF"/>
          </w:rPr>
          <w:lastRenderedPageBreak/>
          <w:t>Справочная информация: "Правовой календарь на I квартал 2025 года" (Материал подготовлен специалистами КонсультантПлюс) {КонсультантПлюс}</w:t>
        </w:r>
      </w:hyperlink>
      <w:r>
        <w:br/>
      </w:r>
    </w:p>
    <w:p w:rsidR="00DD468B" w:rsidRDefault="00DD468B">
      <w:bookmarkStart w:id="0" w:name="_GoBack"/>
      <w:bookmarkEnd w:id="0"/>
    </w:p>
    <w:sectPr w:rsidR="00DD468B" w:rsidSect="0044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04"/>
    <w:rsid w:val="00687A04"/>
    <w:rsid w:val="00DD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A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7A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A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7A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6154&amp;dst=101956" TargetMode="External"/><Relationship Id="rId117" Type="http://schemas.openxmlformats.org/officeDocument/2006/relationships/hyperlink" Target="https://login.consultant.ru/link/?req=doc&amp;base=LAW&amp;n=494454&amp;dst=5" TargetMode="External"/><Relationship Id="rId21" Type="http://schemas.openxmlformats.org/officeDocument/2006/relationships/hyperlink" Target="https://login.consultant.ru/link/?req=doc&amp;base=LAW&amp;n=466154&amp;dst=2933" TargetMode="External"/><Relationship Id="rId42" Type="http://schemas.openxmlformats.org/officeDocument/2006/relationships/hyperlink" Target="https://login.consultant.ru/link/?req=doc&amp;base=LAW&amp;n=466154&amp;dst=12218" TargetMode="External"/><Relationship Id="rId47" Type="http://schemas.openxmlformats.org/officeDocument/2006/relationships/hyperlink" Target="https://login.consultant.ru/link/?req=doc&amp;base=LAW&amp;n=466154&amp;dst=118" TargetMode="External"/><Relationship Id="rId63" Type="http://schemas.openxmlformats.org/officeDocument/2006/relationships/hyperlink" Target="https://login.consultant.ru/link/?req=doc&amp;base=LAW&amp;n=477331&amp;dst=100034" TargetMode="External"/><Relationship Id="rId68" Type="http://schemas.openxmlformats.org/officeDocument/2006/relationships/hyperlink" Target="https://login.consultant.ru/link/?req=doc&amp;base=LAW&amp;n=477331" TargetMode="External"/><Relationship Id="rId84" Type="http://schemas.openxmlformats.org/officeDocument/2006/relationships/hyperlink" Target="https://login.consultant.ru/link/?req=doc&amp;base=LAW&amp;n=466154&amp;dst=12292" TargetMode="External"/><Relationship Id="rId89" Type="http://schemas.openxmlformats.org/officeDocument/2006/relationships/hyperlink" Target="https://login.consultant.ru/link/?req=doc&amp;base=LAW&amp;n=480086&amp;dst=100102" TargetMode="External"/><Relationship Id="rId112" Type="http://schemas.openxmlformats.org/officeDocument/2006/relationships/hyperlink" Target="https://login.consultant.ru/link/?req=doc&amp;base=LAW&amp;n=466154&amp;dst=100256" TargetMode="External"/><Relationship Id="rId16" Type="http://schemas.openxmlformats.org/officeDocument/2006/relationships/hyperlink" Target="https://login.consultant.ru/link/?req=doc&amp;base=LAW&amp;n=497810" TargetMode="External"/><Relationship Id="rId107" Type="http://schemas.openxmlformats.org/officeDocument/2006/relationships/hyperlink" Target="https://login.consultant.ru/link/?req=doc&amp;base=LAW&amp;n=494731" TargetMode="External"/><Relationship Id="rId11" Type="http://schemas.openxmlformats.org/officeDocument/2006/relationships/hyperlink" Target="https://login.consultant.ru/link/?req=doc&amp;base=LAW&amp;n=494318" TargetMode="External"/><Relationship Id="rId32" Type="http://schemas.openxmlformats.org/officeDocument/2006/relationships/hyperlink" Target="https://login.consultant.ru/link/?req=doc&amp;base=LAW&amp;n=466154&amp;dst=12437" TargetMode="External"/><Relationship Id="rId37" Type="http://schemas.openxmlformats.org/officeDocument/2006/relationships/hyperlink" Target="https://login.consultant.ru/link/?req=doc&amp;base=LAW&amp;n=466154&amp;dst=3060" TargetMode="External"/><Relationship Id="rId53" Type="http://schemas.openxmlformats.org/officeDocument/2006/relationships/hyperlink" Target="https://login.consultant.ru/link/?req=doc&amp;base=LAW&amp;n=499031" TargetMode="External"/><Relationship Id="rId58" Type="http://schemas.openxmlformats.org/officeDocument/2006/relationships/hyperlink" Target="https://login.consultant.ru/link/?req=doc&amp;base=LAW&amp;n=466154&amp;dst=12304" TargetMode="External"/><Relationship Id="rId74" Type="http://schemas.openxmlformats.org/officeDocument/2006/relationships/hyperlink" Target="https://login.consultant.ru/link/?req=doc&amp;base=LAW&amp;n=492795&amp;dst=100061" TargetMode="External"/><Relationship Id="rId79" Type="http://schemas.openxmlformats.org/officeDocument/2006/relationships/hyperlink" Target="https://login.consultant.ru/link/?req=doc&amp;base=LAW&amp;n=492867&amp;dst=100236" TargetMode="External"/><Relationship Id="rId102" Type="http://schemas.openxmlformats.org/officeDocument/2006/relationships/hyperlink" Target="https://login.consultant.ru/link/?req=doc&amp;base=LAW&amp;n=493839&amp;dst=100672" TargetMode="External"/><Relationship Id="rId5" Type="http://schemas.openxmlformats.org/officeDocument/2006/relationships/hyperlink" Target="https://login.consultant.ru/link/?req=doc&amp;base=LAW&amp;n=483052&amp;dst=634" TargetMode="External"/><Relationship Id="rId90" Type="http://schemas.openxmlformats.org/officeDocument/2006/relationships/hyperlink" Target="https://login.consultant.ru/link/?req=doc&amp;base=LAW&amp;n=485770&amp;dst=100016" TargetMode="External"/><Relationship Id="rId95" Type="http://schemas.openxmlformats.org/officeDocument/2006/relationships/hyperlink" Target="https://login.consultant.ru/link/?req=doc&amp;base=LAW&amp;n=467979&amp;dst=100005" TargetMode="External"/><Relationship Id="rId22" Type="http://schemas.openxmlformats.org/officeDocument/2006/relationships/hyperlink" Target="https://login.consultant.ru/link/?req=doc&amp;base=LAW&amp;n=466154&amp;dst=12292" TargetMode="External"/><Relationship Id="rId27" Type="http://schemas.openxmlformats.org/officeDocument/2006/relationships/hyperlink" Target="https://login.consultant.ru/link/?req=doc&amp;base=LAW&amp;n=466154&amp;dst=12185" TargetMode="External"/><Relationship Id="rId43" Type="http://schemas.openxmlformats.org/officeDocument/2006/relationships/hyperlink" Target="https://login.consultant.ru/link/?req=doc&amp;base=LAW&amp;n=466154&amp;dst=12219" TargetMode="External"/><Relationship Id="rId48" Type="http://schemas.openxmlformats.org/officeDocument/2006/relationships/hyperlink" Target="https://login.consultant.ru/link/?req=doc&amp;base=LAW&amp;n=466154&amp;dst=128" TargetMode="External"/><Relationship Id="rId64" Type="http://schemas.openxmlformats.org/officeDocument/2006/relationships/hyperlink" Target="https://login.consultant.ru/link/?req=doc&amp;base=LAW&amp;n=477331&amp;dst=100035" TargetMode="External"/><Relationship Id="rId69" Type="http://schemas.openxmlformats.org/officeDocument/2006/relationships/hyperlink" Target="https://login.consultant.ru/link/?req=doc&amp;base=LAW&amp;n=492795" TargetMode="External"/><Relationship Id="rId113" Type="http://schemas.openxmlformats.org/officeDocument/2006/relationships/hyperlink" Target="https://login.consultant.ru/link/?req=doc&amp;base=LAW&amp;n=497532" TargetMode="External"/><Relationship Id="rId118" Type="http://schemas.openxmlformats.org/officeDocument/2006/relationships/hyperlink" Target="https://login.consultant.ru/link/?req=doc&amp;base=LAW&amp;n=493606&amp;dst=104232,1" TargetMode="External"/><Relationship Id="rId80" Type="http://schemas.openxmlformats.org/officeDocument/2006/relationships/hyperlink" Target="https://login.consultant.ru/link/?req=doc&amp;base=LAW&amp;n=492795" TargetMode="External"/><Relationship Id="rId85" Type="http://schemas.openxmlformats.org/officeDocument/2006/relationships/hyperlink" Target="https://login.consultant.ru/link/?req=doc&amp;base=LAW&amp;n=492873&amp;dst=2" TargetMode="External"/><Relationship Id="rId12" Type="http://schemas.openxmlformats.org/officeDocument/2006/relationships/hyperlink" Target="https://login.consultant.ru/link/?req=doc&amp;base=LAW&amp;n=491259" TargetMode="External"/><Relationship Id="rId17" Type="http://schemas.openxmlformats.org/officeDocument/2006/relationships/hyperlink" Target="https://login.consultant.ru/link/?req=doc&amp;base=LAW&amp;n=497808" TargetMode="External"/><Relationship Id="rId33" Type="http://schemas.openxmlformats.org/officeDocument/2006/relationships/hyperlink" Target="https://login.consultant.ru/link/?req=doc&amp;base=LAW&amp;n=466154&amp;dst=1342" TargetMode="External"/><Relationship Id="rId38" Type="http://schemas.openxmlformats.org/officeDocument/2006/relationships/hyperlink" Target="https://login.consultant.ru/link/?req=doc&amp;base=LAW&amp;n=466154&amp;dst=12442" TargetMode="External"/><Relationship Id="rId59" Type="http://schemas.openxmlformats.org/officeDocument/2006/relationships/hyperlink" Target="https://login.consultant.ru/link/?req=doc&amp;base=LAW&amp;n=466154&amp;dst=12404" TargetMode="External"/><Relationship Id="rId103" Type="http://schemas.openxmlformats.org/officeDocument/2006/relationships/hyperlink" Target="https://login.consultant.ru/link/?req=doc&amp;base=LAW&amp;n=493839" TargetMode="External"/><Relationship Id="rId108" Type="http://schemas.openxmlformats.org/officeDocument/2006/relationships/hyperlink" Target="https://login.consultant.ru/link/?req=doc&amp;base=LAW&amp;n=466154&amp;dst=12445" TargetMode="External"/><Relationship Id="rId54" Type="http://schemas.openxmlformats.org/officeDocument/2006/relationships/hyperlink" Target="https://login.consultant.ru/link/?req=doc&amp;base=LAW&amp;n=499007" TargetMode="External"/><Relationship Id="rId70" Type="http://schemas.openxmlformats.org/officeDocument/2006/relationships/hyperlink" Target="https://login.consultant.ru/link/?req=doc&amp;base=LAW&amp;n=499359" TargetMode="External"/><Relationship Id="rId75" Type="http://schemas.openxmlformats.org/officeDocument/2006/relationships/hyperlink" Target="https://login.consultant.ru/link/?req=doc&amp;base=LAW&amp;n=492795&amp;dst=100084" TargetMode="External"/><Relationship Id="rId91" Type="http://schemas.openxmlformats.org/officeDocument/2006/relationships/hyperlink" Target="https://login.consultant.ru/link/?req=doc&amp;base=LAW&amp;n=483399&amp;dst=100008" TargetMode="External"/><Relationship Id="rId96" Type="http://schemas.openxmlformats.org/officeDocument/2006/relationships/hyperlink" Target="https://login.consultant.ru/link/?req=doc&amp;base=LAW&amp;n=490720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154&amp;dst=12402" TargetMode="External"/><Relationship Id="rId23" Type="http://schemas.openxmlformats.org/officeDocument/2006/relationships/hyperlink" Target="https://login.consultant.ru/link/?req=doc&amp;base=LAW&amp;n=466154&amp;dst=2933" TargetMode="External"/><Relationship Id="rId28" Type="http://schemas.openxmlformats.org/officeDocument/2006/relationships/hyperlink" Target="https://login.consultant.ru/link/?req=doc&amp;base=LAW&amp;n=466154&amp;dst=101279" TargetMode="External"/><Relationship Id="rId49" Type="http://schemas.openxmlformats.org/officeDocument/2006/relationships/hyperlink" Target="https://login.consultant.ru/link/?req=doc&amp;base=LAW&amp;n=494366&amp;dst=100089" TargetMode="External"/><Relationship Id="rId114" Type="http://schemas.openxmlformats.org/officeDocument/2006/relationships/hyperlink" Target="https://login.consultant.ru/link/?req=doc&amp;base=LAW&amp;n=493606&amp;dst=105925,1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318" TargetMode="External"/><Relationship Id="rId31" Type="http://schemas.openxmlformats.org/officeDocument/2006/relationships/hyperlink" Target="https://login.consultant.ru/link/?req=doc&amp;base=LAW&amp;n=466154&amp;dst=12434" TargetMode="External"/><Relationship Id="rId44" Type="http://schemas.openxmlformats.org/officeDocument/2006/relationships/hyperlink" Target="https://login.consultant.ru/link/?req=doc&amp;base=LAW&amp;n=466154&amp;dst=12286" TargetMode="External"/><Relationship Id="rId52" Type="http://schemas.openxmlformats.org/officeDocument/2006/relationships/hyperlink" Target="https://login.consultant.ru/link/?req=doc&amp;base=LAW&amp;n=494366" TargetMode="External"/><Relationship Id="rId60" Type="http://schemas.openxmlformats.org/officeDocument/2006/relationships/hyperlink" Target="https://login.consultant.ru/link/?req=doc&amp;base=LAW&amp;n=466154&amp;dst=12405" TargetMode="External"/><Relationship Id="rId65" Type="http://schemas.openxmlformats.org/officeDocument/2006/relationships/hyperlink" Target="https://login.consultant.ru/link/?req=doc&amp;base=LAW&amp;n=466154&amp;dst=100122" TargetMode="External"/><Relationship Id="rId73" Type="http://schemas.openxmlformats.org/officeDocument/2006/relationships/hyperlink" Target="https://login.consultant.ru/link/?req=doc&amp;base=LAW&amp;n=492795&amp;dst=100065" TargetMode="External"/><Relationship Id="rId78" Type="http://schemas.openxmlformats.org/officeDocument/2006/relationships/hyperlink" Target="https://login.consultant.ru/link/?req=doc&amp;base=LAW&amp;n=492795&amp;dst=100146" TargetMode="External"/><Relationship Id="rId81" Type="http://schemas.openxmlformats.org/officeDocument/2006/relationships/hyperlink" Target="https://login.consultant.ru/link/?req=doc&amp;base=LAW&amp;n=466154&amp;dst=12425" TargetMode="External"/><Relationship Id="rId86" Type="http://schemas.openxmlformats.org/officeDocument/2006/relationships/hyperlink" Target="https://login.consultant.ru/link/?req=doc&amp;base=LAW&amp;n=480086&amp;dst=100075" TargetMode="External"/><Relationship Id="rId94" Type="http://schemas.openxmlformats.org/officeDocument/2006/relationships/hyperlink" Target="https://login.consultant.ru/link/?req=doc&amp;base=LAW&amp;n=475422&amp;dst=100090" TargetMode="External"/><Relationship Id="rId99" Type="http://schemas.openxmlformats.org/officeDocument/2006/relationships/hyperlink" Target="https://login.consultant.ru/link/?req=doc&amp;base=LAW&amp;n=480086&amp;dst=100075" TargetMode="External"/><Relationship Id="rId101" Type="http://schemas.openxmlformats.org/officeDocument/2006/relationships/hyperlink" Target="https://login.consultant.ru/link/?req=doc&amp;base=LAW&amp;n=493839&amp;dst=100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576&amp;dst=100172" TargetMode="External"/><Relationship Id="rId13" Type="http://schemas.openxmlformats.org/officeDocument/2006/relationships/hyperlink" Target="https://login.consultant.ru/link/?req=doc&amp;base=LAW&amp;n=498386" TargetMode="External"/><Relationship Id="rId18" Type="http://schemas.openxmlformats.org/officeDocument/2006/relationships/hyperlink" Target="https://login.consultant.ru/link/?req=doc&amp;base=LAW&amp;n=503058" TargetMode="External"/><Relationship Id="rId39" Type="http://schemas.openxmlformats.org/officeDocument/2006/relationships/hyperlink" Target="https://login.consultant.ru/link/?req=doc&amp;base=LAW&amp;n=466154&amp;dst=12218" TargetMode="External"/><Relationship Id="rId109" Type="http://schemas.openxmlformats.org/officeDocument/2006/relationships/hyperlink" Target="https://login.consultant.ru/link/?req=doc&amp;base=LAW&amp;n=494429&amp;dst=100095" TargetMode="External"/><Relationship Id="rId34" Type="http://schemas.openxmlformats.org/officeDocument/2006/relationships/hyperlink" Target="https://login.consultant.ru/link/?req=doc&amp;base=LAW&amp;n=466154&amp;dst=2050" TargetMode="External"/><Relationship Id="rId50" Type="http://schemas.openxmlformats.org/officeDocument/2006/relationships/hyperlink" Target="https://login.consultant.ru/link/?req=doc&amp;base=LAW&amp;n=466154&amp;dst=2933" TargetMode="External"/><Relationship Id="rId55" Type="http://schemas.openxmlformats.org/officeDocument/2006/relationships/hyperlink" Target="https://login.consultant.ru/link/?req=doc&amp;base=LAW&amp;n=499360" TargetMode="External"/><Relationship Id="rId76" Type="http://schemas.openxmlformats.org/officeDocument/2006/relationships/hyperlink" Target="https://login.consultant.ru/link/?req=doc&amp;base=LAW&amp;n=466154" TargetMode="External"/><Relationship Id="rId97" Type="http://schemas.openxmlformats.org/officeDocument/2006/relationships/hyperlink" Target="https://login.consultant.ru/link/?req=doc&amp;base=LAW&amp;n=490720" TargetMode="External"/><Relationship Id="rId104" Type="http://schemas.openxmlformats.org/officeDocument/2006/relationships/hyperlink" Target="https://login.consultant.ru/link/?req=doc&amp;base=LAW&amp;n=494482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6154" TargetMode="External"/><Relationship Id="rId71" Type="http://schemas.openxmlformats.org/officeDocument/2006/relationships/hyperlink" Target="https://login.consultant.ru/link/?req=doc&amp;base=LAW&amp;n=477331" TargetMode="External"/><Relationship Id="rId92" Type="http://schemas.openxmlformats.org/officeDocument/2006/relationships/hyperlink" Target="https://login.consultant.ru/link/?req=doc&amp;base=LAW&amp;n=49448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66154&amp;dst=101784" TargetMode="External"/><Relationship Id="rId24" Type="http://schemas.openxmlformats.org/officeDocument/2006/relationships/hyperlink" Target="https://login.consultant.ru/link/?req=doc&amp;base=LAW&amp;n=466154&amp;dst=12436" TargetMode="External"/><Relationship Id="rId40" Type="http://schemas.openxmlformats.org/officeDocument/2006/relationships/hyperlink" Target="https://login.consultant.ru/link/?req=doc&amp;base=LAW&amp;n=466154&amp;dst=12219" TargetMode="External"/><Relationship Id="rId45" Type="http://schemas.openxmlformats.org/officeDocument/2006/relationships/hyperlink" Target="https://login.consultant.ru/link/?req=doc&amp;base=LAW&amp;n=466154&amp;dst=2919" TargetMode="External"/><Relationship Id="rId66" Type="http://schemas.openxmlformats.org/officeDocument/2006/relationships/hyperlink" Target="https://login.consultant.ru/link/?req=doc&amp;base=LAW&amp;n=482576&amp;dst=100102" TargetMode="External"/><Relationship Id="rId87" Type="http://schemas.openxmlformats.org/officeDocument/2006/relationships/hyperlink" Target="https://login.consultant.ru/link/?req=doc&amp;base=LAW&amp;n=480086&amp;dst=174" TargetMode="External"/><Relationship Id="rId110" Type="http://schemas.openxmlformats.org/officeDocument/2006/relationships/hyperlink" Target="https://login.consultant.ru/link/?req=doc&amp;base=LAW&amp;n=494429&amp;dst=100089" TargetMode="External"/><Relationship Id="rId115" Type="http://schemas.openxmlformats.org/officeDocument/2006/relationships/hyperlink" Target="https://login.consultant.ru/link/?req=doc&amp;base=LAW&amp;n=466154&amp;dst=2933" TargetMode="External"/><Relationship Id="rId61" Type="http://schemas.openxmlformats.org/officeDocument/2006/relationships/hyperlink" Target="https://login.consultant.ru/link/?req=doc&amp;base=LAW&amp;n=466154&amp;dst=12404" TargetMode="External"/><Relationship Id="rId82" Type="http://schemas.openxmlformats.org/officeDocument/2006/relationships/hyperlink" Target="https://login.consultant.ru/link/?req=doc&amp;base=LAW&amp;n=492874&amp;dst=189" TargetMode="External"/><Relationship Id="rId19" Type="http://schemas.openxmlformats.org/officeDocument/2006/relationships/hyperlink" Target="https://login.consultant.ru/link/?req=doc&amp;base=LAW&amp;n=494454&amp;dst=3" TargetMode="External"/><Relationship Id="rId14" Type="http://schemas.openxmlformats.org/officeDocument/2006/relationships/hyperlink" Target="https://login.consultant.ru/link/?req=doc&amp;base=LAW&amp;n=505984" TargetMode="External"/><Relationship Id="rId30" Type="http://schemas.openxmlformats.org/officeDocument/2006/relationships/hyperlink" Target="https://login.consultant.ru/link/?req=doc&amp;base=LAW&amp;n=494454&amp;dst=5" TargetMode="External"/><Relationship Id="rId35" Type="http://schemas.openxmlformats.org/officeDocument/2006/relationships/hyperlink" Target="https://login.consultant.ru/link/?req=doc&amp;base=LAW&amp;n=492046&amp;dst=12035" TargetMode="External"/><Relationship Id="rId56" Type="http://schemas.openxmlformats.org/officeDocument/2006/relationships/hyperlink" Target="https://login.consultant.ru/link/?req=doc&amp;base=LAW&amp;n=468472" TargetMode="External"/><Relationship Id="rId77" Type="http://schemas.openxmlformats.org/officeDocument/2006/relationships/hyperlink" Target="https://login.consultant.ru/link/?req=doc&amp;base=LAW&amp;n=492795&amp;dst=100139" TargetMode="External"/><Relationship Id="rId100" Type="http://schemas.openxmlformats.org/officeDocument/2006/relationships/hyperlink" Target="https://login.consultant.ru/link/?req=doc&amp;base=LAW&amp;n=485770&amp;dst=100020" TargetMode="External"/><Relationship Id="rId105" Type="http://schemas.openxmlformats.org/officeDocument/2006/relationships/hyperlink" Target="https://login.consultant.ru/link/?req=doc&amp;base=LAW&amp;n=494934&amp;dst=100033" TargetMode="External"/><Relationship Id="rId8" Type="http://schemas.openxmlformats.org/officeDocument/2006/relationships/hyperlink" Target="https://login.consultant.ru/link/?req=doc&amp;base=LAW&amp;n=483052" TargetMode="External"/><Relationship Id="rId51" Type="http://schemas.openxmlformats.org/officeDocument/2006/relationships/hyperlink" Target="https://login.consultant.ru/link/?req=doc&amp;base=LAW&amp;n=494366&amp;dst=100095" TargetMode="External"/><Relationship Id="rId72" Type="http://schemas.openxmlformats.org/officeDocument/2006/relationships/hyperlink" Target="https://login.consultant.ru/link/?req=doc&amp;base=LAW&amp;n=492795&amp;dst=100023" TargetMode="External"/><Relationship Id="rId93" Type="http://schemas.openxmlformats.org/officeDocument/2006/relationships/hyperlink" Target="https://login.consultant.ru/link/?req=doc&amp;base=LAW&amp;n=475422&amp;dst=100178" TargetMode="External"/><Relationship Id="rId98" Type="http://schemas.openxmlformats.org/officeDocument/2006/relationships/hyperlink" Target="https://login.consultant.ru/link/?req=doc&amp;base=LAW&amp;n=493839&amp;dst=10001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66154" TargetMode="External"/><Relationship Id="rId46" Type="http://schemas.openxmlformats.org/officeDocument/2006/relationships/hyperlink" Target="https://login.consultant.ru/link/?req=doc&amp;base=LAW&amp;n=466154&amp;dst=1086" TargetMode="External"/><Relationship Id="rId67" Type="http://schemas.openxmlformats.org/officeDocument/2006/relationships/hyperlink" Target="https://login.consultant.ru/link/?req=doc&amp;base=LAW&amp;n=466154&amp;dst=12425" TargetMode="External"/><Relationship Id="rId116" Type="http://schemas.openxmlformats.org/officeDocument/2006/relationships/hyperlink" Target="https://login.consultant.ru/link/?req=doc&amp;base=LAW&amp;n=466154" TargetMode="External"/><Relationship Id="rId20" Type="http://schemas.openxmlformats.org/officeDocument/2006/relationships/hyperlink" Target="https://login.consultant.ru/link/?req=doc&amp;base=LAW&amp;n=466154&amp;dst=101257" TargetMode="External"/><Relationship Id="rId41" Type="http://schemas.openxmlformats.org/officeDocument/2006/relationships/hyperlink" Target="https://login.consultant.ru/link/?req=doc&amp;base=LAW&amp;n=494366&amp;dst=100088" TargetMode="External"/><Relationship Id="rId62" Type="http://schemas.openxmlformats.org/officeDocument/2006/relationships/hyperlink" Target="https://login.consultant.ru/link/?req=doc&amp;base=LAW&amp;n=466154&amp;dst=12405" TargetMode="External"/><Relationship Id="rId83" Type="http://schemas.openxmlformats.org/officeDocument/2006/relationships/hyperlink" Target="https://login.consultant.ru/link/?req=doc&amp;base=LAW&amp;n=492874&amp;dst=100677" TargetMode="External"/><Relationship Id="rId88" Type="http://schemas.openxmlformats.org/officeDocument/2006/relationships/hyperlink" Target="https://login.consultant.ru/link/?req=doc&amp;base=LAW&amp;n=480086&amp;dst=203" TargetMode="External"/><Relationship Id="rId111" Type="http://schemas.openxmlformats.org/officeDocument/2006/relationships/hyperlink" Target="https://login.consultant.ru/link/?req=doc&amp;base=LAW&amp;n=493606&amp;dst=101377" TargetMode="External"/><Relationship Id="rId15" Type="http://schemas.openxmlformats.org/officeDocument/2006/relationships/hyperlink" Target="https://login.consultant.ru/link/?req=doc&amp;base=LAW&amp;n=503749" TargetMode="External"/><Relationship Id="rId36" Type="http://schemas.openxmlformats.org/officeDocument/2006/relationships/hyperlink" Target="https://login.consultant.ru/link/?req=doc&amp;base=LAW&amp;n=466154&amp;dst=12440" TargetMode="External"/><Relationship Id="rId57" Type="http://schemas.openxmlformats.org/officeDocument/2006/relationships/hyperlink" Target="https://login.consultant.ru/link/?req=doc&amp;base=LAW&amp;n=465411&amp;dst=100065" TargetMode="External"/><Relationship Id="rId106" Type="http://schemas.openxmlformats.org/officeDocument/2006/relationships/hyperlink" Target="https://login.consultant.ru/link/?req=doc&amp;base=LAW&amp;n=494429&amp;dst=100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5401</Words>
  <Characters>30791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2025-06-04T07:15:00Z</dcterms:created>
  <dcterms:modified xsi:type="dcterms:W3CDTF">2025-06-04T07:16:00Z</dcterms:modified>
</cp:coreProperties>
</file>